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44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华阴市级文明单位考核标准（100分）</w:t>
      </w:r>
    </w:p>
    <w:tbl>
      <w:tblPr>
        <w:tblStyle w:val="3"/>
        <w:tblW w:w="9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720"/>
        <w:gridCol w:w="2910"/>
        <w:gridCol w:w="111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spacing w:line="400" w:lineRule="exact"/>
              <w:jc w:val="center"/>
              <w:rPr>
                <w:color w:val="000000"/>
              </w:rPr>
            </w:pPr>
            <w:r>
              <w:rPr>
                <w:rFonts w:hint="eastAsia"/>
                <w:color w:val="000000"/>
              </w:rPr>
              <w:t>考核内容</w:t>
            </w:r>
          </w:p>
        </w:tc>
        <w:tc>
          <w:tcPr>
            <w:tcW w:w="3720" w:type="dxa"/>
            <w:vAlign w:val="center"/>
          </w:tcPr>
          <w:p>
            <w:pPr>
              <w:spacing w:line="400" w:lineRule="exact"/>
              <w:jc w:val="center"/>
              <w:rPr>
                <w:color w:val="000000"/>
              </w:rPr>
            </w:pPr>
            <w:r>
              <w:rPr>
                <w:rFonts w:hint="eastAsia"/>
                <w:color w:val="000000"/>
              </w:rPr>
              <w:t>指标及评分标准</w:t>
            </w:r>
          </w:p>
        </w:tc>
        <w:tc>
          <w:tcPr>
            <w:tcW w:w="2910" w:type="dxa"/>
            <w:vAlign w:val="center"/>
          </w:tcPr>
          <w:p>
            <w:pPr>
              <w:spacing w:line="400" w:lineRule="exact"/>
              <w:jc w:val="center"/>
              <w:rPr>
                <w:color w:val="000000"/>
              </w:rPr>
            </w:pPr>
            <w:r>
              <w:rPr>
                <w:rFonts w:hint="eastAsia"/>
                <w:color w:val="000000"/>
              </w:rPr>
              <w:t>扣分点</w:t>
            </w:r>
          </w:p>
        </w:tc>
        <w:tc>
          <w:tcPr>
            <w:tcW w:w="1110" w:type="dxa"/>
            <w:vAlign w:val="center"/>
          </w:tcPr>
          <w:p>
            <w:pPr>
              <w:spacing w:line="400" w:lineRule="exact"/>
              <w:jc w:val="center"/>
              <w:rPr>
                <w:color w:val="000000"/>
              </w:rPr>
            </w:pPr>
            <w:r>
              <w:rPr>
                <w:rFonts w:hint="eastAsia"/>
                <w:color w:val="000000"/>
              </w:rPr>
              <w:t>测评方法</w:t>
            </w:r>
          </w:p>
        </w:tc>
        <w:tc>
          <w:tcPr>
            <w:tcW w:w="660" w:type="dxa"/>
            <w:vAlign w:val="center"/>
          </w:tcPr>
          <w:p>
            <w:pPr>
              <w:spacing w:line="400" w:lineRule="exact"/>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jc w:val="center"/>
              <w:rPr>
                <w:color w:val="000000"/>
              </w:rPr>
            </w:pPr>
            <w:r>
              <w:rPr>
                <w:rFonts w:hint="eastAsia"/>
                <w:color w:val="000000"/>
              </w:rPr>
              <w:t>组织领导</w:t>
            </w:r>
          </w:p>
          <w:p>
            <w:pPr>
              <w:jc w:val="center"/>
              <w:rPr>
                <w:color w:val="000000"/>
              </w:rPr>
            </w:pPr>
            <w:r>
              <w:rPr>
                <w:rFonts w:hint="eastAsia"/>
                <w:color w:val="000000"/>
              </w:rPr>
              <w:t>有力</w:t>
            </w:r>
          </w:p>
          <w:p>
            <w:pPr>
              <w:jc w:val="center"/>
              <w:rPr>
                <w:color w:val="000000"/>
              </w:rPr>
            </w:pPr>
            <w:r>
              <w:rPr>
                <w:rFonts w:hint="eastAsia"/>
                <w:color w:val="000000"/>
              </w:rPr>
              <w:t>创建工作</w:t>
            </w:r>
          </w:p>
          <w:p>
            <w:pPr>
              <w:jc w:val="center"/>
              <w:rPr>
                <w:color w:val="000000"/>
              </w:rPr>
            </w:pPr>
            <w:r>
              <w:rPr>
                <w:rFonts w:hint="eastAsia"/>
                <w:color w:val="000000"/>
              </w:rPr>
              <w:t>扎实</w:t>
            </w:r>
          </w:p>
          <w:p>
            <w:pPr>
              <w:jc w:val="center"/>
              <w:rPr>
                <w:color w:val="000000"/>
              </w:rPr>
            </w:pPr>
            <w:r>
              <w:rPr>
                <w:rFonts w:hint="eastAsia"/>
                <w:color w:val="000000"/>
              </w:rPr>
              <w:t>20分</w:t>
            </w:r>
          </w:p>
        </w:tc>
        <w:tc>
          <w:tcPr>
            <w:tcW w:w="3720" w:type="dxa"/>
            <w:vAlign w:val="center"/>
          </w:tcPr>
          <w:p>
            <w:pPr>
              <w:numPr>
                <w:ilvl w:val="0"/>
                <w:numId w:val="1"/>
              </w:numPr>
              <w:spacing w:line="290" w:lineRule="exact"/>
              <w:rPr>
                <w:color w:val="000000"/>
              </w:rPr>
            </w:pPr>
            <w:r>
              <w:rPr>
                <w:rFonts w:hint="eastAsia"/>
                <w:color w:val="000000"/>
              </w:rPr>
              <w:t>党政领导高度重视，把创建活动摆上重要工作日程，党委（支部）要求与本单位主要工作结合，至少每季度研究一次精神文明建设工作；（4分）</w:t>
            </w:r>
          </w:p>
          <w:p>
            <w:pPr>
              <w:numPr>
                <w:ilvl w:val="0"/>
                <w:numId w:val="1"/>
              </w:numPr>
              <w:spacing w:line="290" w:lineRule="exact"/>
              <w:rPr>
                <w:color w:val="000000"/>
              </w:rPr>
            </w:pPr>
            <w:r>
              <w:rPr>
                <w:rFonts w:hint="eastAsia"/>
                <w:color w:val="000000"/>
              </w:rPr>
              <w:t>建立了创建工作领导机构和工作部门，有专人负责创建工作；（4分）</w:t>
            </w:r>
          </w:p>
          <w:p>
            <w:pPr>
              <w:numPr>
                <w:ilvl w:val="0"/>
                <w:numId w:val="1"/>
              </w:numPr>
              <w:spacing w:line="290" w:lineRule="exact"/>
              <w:rPr>
                <w:color w:val="000000"/>
              </w:rPr>
            </w:pPr>
            <w:r>
              <w:rPr>
                <w:rFonts w:hint="eastAsia"/>
                <w:color w:val="000000"/>
              </w:rPr>
              <w:t>创建工作有规划、有安排、有制度、有目标、有总结、有奖罚；（4分）</w:t>
            </w:r>
          </w:p>
          <w:p>
            <w:pPr>
              <w:numPr>
                <w:ilvl w:val="0"/>
                <w:numId w:val="1"/>
              </w:numPr>
              <w:spacing w:line="290" w:lineRule="exact"/>
              <w:rPr>
                <w:color w:val="000000"/>
              </w:rPr>
            </w:pPr>
            <w:r>
              <w:rPr>
                <w:rFonts w:hint="eastAsia"/>
                <w:color w:val="000000"/>
              </w:rPr>
              <w:t>创建活动档案整理规范，资料齐全，图片内容丰富；（4分）</w:t>
            </w:r>
          </w:p>
          <w:p>
            <w:pPr>
              <w:numPr>
                <w:ilvl w:val="0"/>
                <w:numId w:val="1"/>
              </w:numPr>
              <w:spacing w:line="290" w:lineRule="exact"/>
              <w:rPr>
                <w:color w:val="000000"/>
              </w:rPr>
            </w:pPr>
            <w:r>
              <w:rPr>
                <w:rFonts w:hint="eastAsia"/>
                <w:color w:val="000000"/>
              </w:rPr>
              <w:t>创建工作责任落实，工作扎实，职工参与率达到100%。（4分）</w:t>
            </w:r>
          </w:p>
        </w:tc>
        <w:tc>
          <w:tcPr>
            <w:tcW w:w="2910" w:type="dxa"/>
            <w:vAlign w:val="center"/>
          </w:tcPr>
          <w:p>
            <w:pPr>
              <w:rPr>
                <w:color w:val="000000"/>
              </w:rPr>
            </w:pPr>
            <w:r>
              <w:rPr>
                <w:rFonts w:hint="eastAsia"/>
                <w:color w:val="000000"/>
              </w:rPr>
              <w:t>1、没有把创建活动和和谐创建摆上工作日程，每少一次研究扣1分；</w:t>
            </w:r>
          </w:p>
          <w:p>
            <w:pPr>
              <w:rPr>
                <w:color w:val="000000"/>
              </w:rPr>
            </w:pPr>
            <w:r>
              <w:rPr>
                <w:rFonts w:hint="eastAsia"/>
                <w:color w:val="000000"/>
              </w:rPr>
              <w:t>2、机构不健全，没有工作部门，没有专人负责扣4分；</w:t>
            </w:r>
          </w:p>
          <w:p>
            <w:pPr>
              <w:rPr>
                <w:color w:val="000000"/>
              </w:rPr>
            </w:pPr>
            <w:r>
              <w:rPr>
                <w:rFonts w:hint="eastAsia"/>
                <w:color w:val="000000"/>
              </w:rPr>
              <w:t>3、无创建规划、组织安排、没有考核奖惩制度扣4分；</w:t>
            </w:r>
          </w:p>
          <w:p>
            <w:pPr>
              <w:rPr>
                <w:color w:val="000000"/>
              </w:rPr>
            </w:pPr>
            <w:r>
              <w:rPr>
                <w:rFonts w:hint="eastAsia"/>
                <w:color w:val="000000"/>
              </w:rPr>
              <w:t>4、档案不规范、资料不齐全、图片不丰富扣4分；</w:t>
            </w:r>
          </w:p>
          <w:p>
            <w:pPr>
              <w:rPr>
                <w:color w:val="000000"/>
              </w:rPr>
            </w:pPr>
            <w:r>
              <w:rPr>
                <w:rFonts w:hint="eastAsia"/>
                <w:color w:val="000000"/>
              </w:rPr>
              <w:t>5、职工参与率达不到100%扣4分。</w:t>
            </w:r>
          </w:p>
        </w:tc>
        <w:tc>
          <w:tcPr>
            <w:tcW w:w="1110" w:type="dxa"/>
            <w:vAlign w:val="center"/>
          </w:tcPr>
          <w:p>
            <w:pPr>
              <w:jc w:val="center"/>
              <w:rPr>
                <w:color w:val="000000"/>
              </w:rPr>
            </w:pPr>
            <w:r>
              <w:rPr>
                <w:rFonts w:hint="eastAsia"/>
                <w:color w:val="000000"/>
              </w:rPr>
              <w:t>查阅领导讲话</w:t>
            </w:r>
          </w:p>
          <w:p>
            <w:pPr>
              <w:jc w:val="center"/>
              <w:rPr>
                <w:color w:val="000000"/>
              </w:rPr>
            </w:pPr>
            <w:r>
              <w:rPr>
                <w:rFonts w:hint="eastAsia"/>
                <w:color w:val="000000"/>
              </w:rPr>
              <w:t>会议记录图片资料</w:t>
            </w:r>
          </w:p>
          <w:p>
            <w:pPr>
              <w:jc w:val="center"/>
              <w:rPr>
                <w:color w:val="000000"/>
              </w:rPr>
            </w:pPr>
            <w:r>
              <w:rPr>
                <w:rFonts w:hint="eastAsia"/>
                <w:color w:val="000000"/>
              </w:rPr>
              <w:t>规章制度</w:t>
            </w:r>
          </w:p>
          <w:p>
            <w:pPr>
              <w:jc w:val="center"/>
              <w:rPr>
                <w:color w:val="000000"/>
              </w:rPr>
            </w:pPr>
            <w:r>
              <w:rPr>
                <w:rFonts w:hint="eastAsia"/>
                <w:color w:val="000000"/>
              </w:rPr>
              <w:t>和措施</w:t>
            </w:r>
          </w:p>
          <w:p>
            <w:pPr>
              <w:jc w:val="center"/>
              <w:rPr>
                <w:color w:val="000000"/>
              </w:rPr>
            </w:pPr>
            <w:r>
              <w:rPr>
                <w:rFonts w:hint="eastAsia"/>
                <w:color w:val="000000"/>
              </w:rPr>
              <w:t>对干部职工进行抽查</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5" w:type="dxa"/>
            <w:vAlign w:val="center"/>
          </w:tcPr>
          <w:p>
            <w:pPr>
              <w:jc w:val="center"/>
              <w:rPr>
                <w:color w:val="000000"/>
              </w:rPr>
            </w:pPr>
            <w:r>
              <w:rPr>
                <w:rFonts w:hint="eastAsia"/>
                <w:color w:val="000000"/>
              </w:rPr>
              <w:t>思想教育</w:t>
            </w:r>
          </w:p>
          <w:p>
            <w:pPr>
              <w:jc w:val="center"/>
              <w:rPr>
                <w:color w:val="000000"/>
              </w:rPr>
            </w:pPr>
            <w:r>
              <w:rPr>
                <w:rFonts w:hint="eastAsia"/>
                <w:color w:val="000000"/>
              </w:rPr>
              <w:t>深入</w:t>
            </w:r>
          </w:p>
          <w:p>
            <w:pPr>
              <w:jc w:val="center"/>
              <w:rPr>
                <w:color w:val="000000"/>
              </w:rPr>
            </w:pPr>
            <w:r>
              <w:rPr>
                <w:rFonts w:hint="eastAsia"/>
                <w:color w:val="000000"/>
              </w:rPr>
              <w:t>道德风尚</w:t>
            </w:r>
          </w:p>
          <w:p>
            <w:pPr>
              <w:jc w:val="center"/>
              <w:rPr>
                <w:color w:val="000000"/>
              </w:rPr>
            </w:pPr>
            <w:r>
              <w:rPr>
                <w:rFonts w:hint="eastAsia"/>
                <w:color w:val="000000"/>
              </w:rPr>
              <w:t>良好</w:t>
            </w:r>
          </w:p>
          <w:p>
            <w:pPr>
              <w:jc w:val="center"/>
              <w:rPr>
                <w:color w:val="000000"/>
              </w:rPr>
            </w:pPr>
            <w:r>
              <w:rPr>
                <w:rFonts w:hint="eastAsia"/>
                <w:color w:val="000000"/>
              </w:rPr>
              <w:t>15分</w:t>
            </w:r>
          </w:p>
        </w:tc>
        <w:tc>
          <w:tcPr>
            <w:tcW w:w="3720" w:type="dxa"/>
            <w:vAlign w:val="center"/>
          </w:tcPr>
          <w:p>
            <w:pPr>
              <w:numPr>
                <w:ilvl w:val="0"/>
                <w:numId w:val="2"/>
              </w:numPr>
              <w:spacing w:line="290" w:lineRule="exact"/>
              <w:rPr>
                <w:color w:val="000000"/>
              </w:rPr>
            </w:pPr>
            <w:r>
              <w:rPr>
                <w:rFonts w:hint="eastAsia"/>
                <w:color w:val="000000"/>
              </w:rPr>
              <w:t>思想教育制度化，开设“道德讲堂”，开展道德教育实践活动,设立善行义举榜，职工文明素养较高，无重大刑事案件；（4分）</w:t>
            </w:r>
          </w:p>
          <w:p>
            <w:pPr>
              <w:numPr>
                <w:ilvl w:val="0"/>
                <w:numId w:val="2"/>
              </w:numPr>
              <w:spacing w:line="290" w:lineRule="exact"/>
              <w:rPr>
                <w:color w:val="000000"/>
              </w:rPr>
            </w:pPr>
            <w:r>
              <w:rPr>
                <w:rFonts w:hint="eastAsia"/>
                <w:color w:val="000000"/>
              </w:rPr>
              <w:t>能积极刊播“讲文明树新风”公益广告,干部职工热心公益事业；（2分）</w:t>
            </w:r>
          </w:p>
          <w:p>
            <w:pPr>
              <w:numPr>
                <w:ilvl w:val="0"/>
                <w:numId w:val="2"/>
              </w:numPr>
              <w:spacing w:line="290" w:lineRule="exact"/>
              <w:rPr>
                <w:color w:val="000000"/>
              </w:rPr>
            </w:pPr>
            <w:r>
              <w:rPr>
                <w:rFonts w:hint="eastAsia"/>
                <w:color w:val="000000"/>
              </w:rPr>
              <w:t>不断加强诚信建设，单位诚信度高，单位内部没有发生不诚信行为；（1分）</w:t>
            </w:r>
          </w:p>
          <w:p>
            <w:pPr>
              <w:numPr>
                <w:ilvl w:val="0"/>
                <w:numId w:val="2"/>
              </w:numPr>
              <w:spacing w:line="290" w:lineRule="exact"/>
              <w:rPr>
                <w:rFonts w:hint="eastAsia"/>
                <w:color w:val="000000"/>
              </w:rPr>
            </w:pPr>
            <w:r>
              <w:rPr>
                <w:rFonts w:hint="eastAsia"/>
                <w:color w:val="000000"/>
              </w:rPr>
              <w:t>制定了道德行为规范和岗位职责，并在醒目位置悬挂，注册“志愿系统”100%（2分）；</w:t>
            </w:r>
          </w:p>
          <w:p>
            <w:pPr>
              <w:numPr>
                <w:ilvl w:val="0"/>
                <w:numId w:val="2"/>
              </w:numPr>
              <w:spacing w:line="290" w:lineRule="exact"/>
              <w:rPr>
                <w:color w:val="000000"/>
              </w:rPr>
            </w:pPr>
            <w:r>
              <w:rPr>
                <w:rFonts w:hint="eastAsia"/>
                <w:color w:val="000000"/>
              </w:rPr>
              <w:t>广泛深入地开展新时代文明实践志愿服务活动；（3分）</w:t>
            </w:r>
          </w:p>
          <w:p>
            <w:pPr>
              <w:numPr>
                <w:ilvl w:val="0"/>
                <w:numId w:val="2"/>
              </w:numPr>
              <w:spacing w:line="290" w:lineRule="exact"/>
              <w:rPr>
                <w:color w:val="000000"/>
              </w:rPr>
            </w:pPr>
            <w:r>
              <w:rPr>
                <w:rFonts w:hint="eastAsia"/>
                <w:color w:val="000000"/>
              </w:rPr>
              <w:t>高度重视青年职工和子弟的教育和管理，单位内无青少年违法犯罪案件。（3分）</w:t>
            </w:r>
          </w:p>
        </w:tc>
        <w:tc>
          <w:tcPr>
            <w:tcW w:w="2910" w:type="dxa"/>
            <w:vAlign w:val="center"/>
          </w:tcPr>
          <w:p>
            <w:pPr>
              <w:spacing w:line="290" w:lineRule="exact"/>
              <w:rPr>
                <w:color w:val="000000"/>
              </w:rPr>
            </w:pPr>
            <w:r>
              <w:rPr>
                <w:rFonts w:hint="eastAsia"/>
                <w:color w:val="000000"/>
              </w:rPr>
              <w:t>1、思想教育无制度，没有开设道德讲堂，没有道德教育实践活动，职工行为不文明发生刑事案件扣4分；</w:t>
            </w:r>
          </w:p>
          <w:p>
            <w:pPr>
              <w:spacing w:line="290" w:lineRule="exact"/>
              <w:rPr>
                <w:color w:val="000000"/>
              </w:rPr>
            </w:pPr>
            <w:r>
              <w:rPr>
                <w:rFonts w:hint="eastAsia"/>
                <w:color w:val="000000"/>
              </w:rPr>
              <w:t>2、没有公益广告扣2分；</w:t>
            </w:r>
          </w:p>
          <w:p>
            <w:pPr>
              <w:spacing w:line="290" w:lineRule="exact"/>
              <w:rPr>
                <w:color w:val="000000"/>
              </w:rPr>
            </w:pPr>
            <w:r>
              <w:rPr>
                <w:rFonts w:hint="eastAsia"/>
                <w:color w:val="000000"/>
              </w:rPr>
              <w:t>3、诚信教育开展得不好，信用度差，发生不诚信行为扣1分；</w:t>
            </w:r>
          </w:p>
          <w:p>
            <w:pPr>
              <w:spacing w:line="290" w:lineRule="exact"/>
              <w:rPr>
                <w:rFonts w:hint="eastAsia"/>
                <w:color w:val="000000"/>
              </w:rPr>
            </w:pPr>
            <w:r>
              <w:rPr>
                <w:rFonts w:hint="eastAsia"/>
                <w:color w:val="000000"/>
              </w:rPr>
              <w:t>4、规章制度不健全，没有道德行为规范和岗位职责，注册“志愿系统”没有达到100%扣2分；</w:t>
            </w:r>
          </w:p>
          <w:p>
            <w:pPr>
              <w:spacing w:line="290" w:lineRule="exact"/>
              <w:rPr>
                <w:rFonts w:hint="eastAsia"/>
                <w:color w:val="000000"/>
              </w:rPr>
            </w:pPr>
            <w:r>
              <w:rPr>
                <w:rFonts w:hint="eastAsia"/>
                <w:color w:val="000000"/>
              </w:rPr>
              <w:t>5、没有开展新时代文明实践志愿服务活动扣3分；</w:t>
            </w:r>
          </w:p>
          <w:p>
            <w:pPr>
              <w:spacing w:line="290" w:lineRule="exact"/>
              <w:rPr>
                <w:color w:val="000000"/>
              </w:rPr>
            </w:pPr>
            <w:r>
              <w:rPr>
                <w:rFonts w:hint="eastAsia"/>
                <w:color w:val="000000"/>
              </w:rPr>
              <w:t>6、不重视青少年教育和管理，发生青少年违法犯罪案件扣3分。</w:t>
            </w:r>
          </w:p>
        </w:tc>
        <w:tc>
          <w:tcPr>
            <w:tcW w:w="1110" w:type="dxa"/>
            <w:vAlign w:val="center"/>
          </w:tcPr>
          <w:p>
            <w:pPr>
              <w:jc w:val="center"/>
              <w:rPr>
                <w:color w:val="000000"/>
              </w:rPr>
            </w:pPr>
            <w:r>
              <w:rPr>
                <w:rFonts w:hint="eastAsia"/>
                <w:color w:val="000000"/>
              </w:rPr>
              <w:t>查阅资料</w:t>
            </w:r>
          </w:p>
          <w:p>
            <w:pPr>
              <w:jc w:val="center"/>
              <w:rPr>
                <w:color w:val="000000"/>
              </w:rPr>
            </w:pPr>
            <w:r>
              <w:rPr>
                <w:rFonts w:hint="eastAsia"/>
                <w:color w:val="000000"/>
              </w:rPr>
              <w:t>图片、规章制度、实地观察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1125" w:type="dxa"/>
            <w:vAlign w:val="center"/>
          </w:tcPr>
          <w:p>
            <w:pPr>
              <w:jc w:val="center"/>
              <w:rPr>
                <w:color w:val="000000"/>
              </w:rPr>
            </w:pPr>
            <w:r>
              <w:rPr>
                <w:rFonts w:hint="eastAsia"/>
                <w:color w:val="000000"/>
              </w:rPr>
              <w:t>学习风气</w:t>
            </w:r>
          </w:p>
          <w:p>
            <w:pPr>
              <w:jc w:val="center"/>
              <w:rPr>
                <w:color w:val="000000"/>
              </w:rPr>
            </w:pPr>
            <w:r>
              <w:rPr>
                <w:rFonts w:hint="eastAsia"/>
                <w:color w:val="000000"/>
              </w:rPr>
              <w:t>浓厚</w:t>
            </w:r>
          </w:p>
          <w:p>
            <w:pPr>
              <w:jc w:val="center"/>
              <w:rPr>
                <w:color w:val="000000"/>
              </w:rPr>
            </w:pPr>
            <w:r>
              <w:rPr>
                <w:rFonts w:hint="eastAsia"/>
                <w:color w:val="000000"/>
              </w:rPr>
              <w:t>文体卫生</w:t>
            </w:r>
          </w:p>
          <w:p>
            <w:pPr>
              <w:jc w:val="center"/>
              <w:rPr>
                <w:color w:val="000000"/>
              </w:rPr>
            </w:pPr>
            <w:r>
              <w:rPr>
                <w:rFonts w:hint="eastAsia"/>
                <w:color w:val="000000"/>
              </w:rPr>
              <w:t>先进</w:t>
            </w:r>
          </w:p>
          <w:p>
            <w:pPr>
              <w:jc w:val="center"/>
              <w:rPr>
                <w:color w:val="000000"/>
              </w:rPr>
            </w:pPr>
            <w:r>
              <w:rPr>
                <w:rFonts w:hint="eastAsia"/>
                <w:color w:val="000000"/>
              </w:rPr>
              <w:t>15分</w:t>
            </w:r>
          </w:p>
        </w:tc>
        <w:tc>
          <w:tcPr>
            <w:tcW w:w="3720" w:type="dxa"/>
            <w:vAlign w:val="center"/>
          </w:tcPr>
          <w:p>
            <w:pPr>
              <w:numPr>
                <w:ilvl w:val="0"/>
                <w:numId w:val="3"/>
              </w:numPr>
              <w:rPr>
                <w:color w:val="000000"/>
              </w:rPr>
            </w:pPr>
            <w:r>
              <w:rPr>
                <w:rFonts w:hint="eastAsia"/>
                <w:color w:val="000000"/>
              </w:rPr>
              <w:t>坚持开展科学文化知识教育，不断进行业务技能培训，形成全员学习、自觉学习的风尚；（4分）</w:t>
            </w:r>
          </w:p>
          <w:p>
            <w:pPr>
              <w:numPr>
                <w:ilvl w:val="0"/>
                <w:numId w:val="3"/>
              </w:numPr>
              <w:rPr>
                <w:color w:val="000000"/>
              </w:rPr>
            </w:pPr>
            <w:r>
              <w:rPr>
                <w:rFonts w:hint="eastAsia"/>
                <w:color w:val="000000"/>
              </w:rPr>
              <w:t>开展网络文明传播活动，开展评优树模活动，倡导健康文明的生活方式；（4分）</w:t>
            </w:r>
          </w:p>
          <w:p>
            <w:pPr>
              <w:numPr>
                <w:ilvl w:val="0"/>
                <w:numId w:val="3"/>
              </w:numPr>
              <w:rPr>
                <w:color w:val="000000"/>
              </w:rPr>
            </w:pPr>
            <w:r>
              <w:rPr>
                <w:rFonts w:hint="eastAsia"/>
                <w:color w:val="000000"/>
              </w:rPr>
              <w:t>关心职工身心健康，开展文明餐桌等勤俭节约活动；（3分）</w:t>
            </w:r>
          </w:p>
          <w:p>
            <w:pPr>
              <w:numPr>
                <w:ilvl w:val="0"/>
                <w:numId w:val="3"/>
              </w:numPr>
              <w:rPr>
                <w:color w:val="000000"/>
              </w:rPr>
            </w:pPr>
            <w:r>
              <w:rPr>
                <w:rFonts w:hint="eastAsia"/>
                <w:color w:val="000000"/>
              </w:rPr>
              <w:t>经常开展群众性文体活动，职工精神状态好；（4分）</w:t>
            </w:r>
          </w:p>
        </w:tc>
        <w:tc>
          <w:tcPr>
            <w:tcW w:w="2910" w:type="dxa"/>
            <w:vAlign w:val="center"/>
          </w:tcPr>
          <w:p>
            <w:pPr>
              <w:rPr>
                <w:color w:val="000000"/>
              </w:rPr>
            </w:pPr>
            <w:r>
              <w:rPr>
                <w:rFonts w:hint="eastAsia"/>
                <w:color w:val="000000"/>
              </w:rPr>
              <w:t>1、无教育培训计划扣1分，无教育培训工作扣3分；</w:t>
            </w:r>
          </w:p>
          <w:p>
            <w:pPr>
              <w:rPr>
                <w:color w:val="000000"/>
              </w:rPr>
            </w:pPr>
            <w:r>
              <w:rPr>
                <w:rFonts w:hint="eastAsia"/>
                <w:color w:val="000000"/>
              </w:rPr>
              <w:t>2、无网络文明传播活动扣2分，无评优树模活动扣2分；</w:t>
            </w:r>
          </w:p>
          <w:p>
            <w:pPr>
              <w:rPr>
                <w:color w:val="000000"/>
              </w:rPr>
            </w:pPr>
            <w:r>
              <w:rPr>
                <w:rFonts w:hint="eastAsia"/>
                <w:color w:val="000000"/>
              </w:rPr>
              <w:t>3、没有定期对职工进行体检扣1分，没有开展文明餐桌等勤俭节约活动扣2分；</w:t>
            </w:r>
          </w:p>
          <w:p>
            <w:pPr>
              <w:rPr>
                <w:color w:val="000000"/>
              </w:rPr>
            </w:pPr>
            <w:r>
              <w:rPr>
                <w:rFonts w:hint="eastAsia"/>
                <w:color w:val="000000"/>
              </w:rPr>
              <w:t>4、文体活动开展的不好扣4分；</w:t>
            </w:r>
          </w:p>
        </w:tc>
        <w:tc>
          <w:tcPr>
            <w:tcW w:w="1110" w:type="dxa"/>
            <w:vAlign w:val="center"/>
          </w:tcPr>
          <w:p>
            <w:pPr>
              <w:jc w:val="center"/>
              <w:rPr>
                <w:color w:val="000000"/>
              </w:rPr>
            </w:pPr>
            <w:r>
              <w:rPr>
                <w:rFonts w:hint="eastAsia"/>
                <w:color w:val="000000"/>
              </w:rPr>
              <w:t>查阅文件、资料</w:t>
            </w:r>
          </w:p>
          <w:p>
            <w:pPr>
              <w:jc w:val="center"/>
              <w:rPr>
                <w:color w:val="000000"/>
              </w:rPr>
            </w:pPr>
            <w:r>
              <w:rPr>
                <w:rFonts w:hint="eastAsia"/>
                <w:color w:val="000000"/>
              </w:rPr>
              <w:t>图片、规章制度、措施</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0" w:hRule="atLeast"/>
          <w:jc w:val="center"/>
        </w:trPr>
        <w:tc>
          <w:tcPr>
            <w:tcW w:w="1125" w:type="dxa"/>
            <w:vAlign w:val="center"/>
          </w:tcPr>
          <w:p>
            <w:pPr>
              <w:jc w:val="center"/>
              <w:rPr>
                <w:color w:val="000000"/>
              </w:rPr>
            </w:pPr>
            <w:r>
              <w:rPr>
                <w:rFonts w:hint="eastAsia"/>
                <w:color w:val="000000"/>
              </w:rPr>
              <w:t>加强民主管理</w:t>
            </w:r>
          </w:p>
          <w:p>
            <w:pPr>
              <w:jc w:val="center"/>
              <w:rPr>
                <w:color w:val="000000"/>
              </w:rPr>
            </w:pPr>
            <w:r>
              <w:rPr>
                <w:rFonts w:hint="eastAsia"/>
                <w:color w:val="000000"/>
              </w:rPr>
              <w:t>严格遵纪守法</w:t>
            </w:r>
          </w:p>
          <w:p>
            <w:pPr>
              <w:jc w:val="center"/>
              <w:rPr>
                <w:color w:val="000000"/>
              </w:rPr>
            </w:pPr>
            <w:r>
              <w:rPr>
                <w:rFonts w:hint="eastAsia"/>
                <w:color w:val="000000"/>
              </w:rPr>
              <w:t>15分</w:t>
            </w:r>
          </w:p>
        </w:tc>
        <w:tc>
          <w:tcPr>
            <w:tcW w:w="3720" w:type="dxa"/>
            <w:vAlign w:val="center"/>
          </w:tcPr>
          <w:p>
            <w:pPr>
              <w:numPr>
                <w:ilvl w:val="0"/>
                <w:numId w:val="4"/>
              </w:numPr>
              <w:rPr>
                <w:color w:val="000000"/>
              </w:rPr>
            </w:pPr>
            <w:r>
              <w:rPr>
                <w:rFonts w:hint="eastAsia"/>
                <w:color w:val="000000"/>
              </w:rPr>
              <w:t>领导班子团结，作风民主，勤政廉洁，无腐败行为；（3分）</w:t>
            </w:r>
          </w:p>
          <w:p>
            <w:pPr>
              <w:numPr>
                <w:ilvl w:val="0"/>
                <w:numId w:val="4"/>
              </w:numPr>
              <w:rPr>
                <w:color w:val="000000"/>
              </w:rPr>
            </w:pPr>
            <w:r>
              <w:rPr>
                <w:rFonts w:hint="eastAsia"/>
                <w:color w:val="000000"/>
              </w:rPr>
              <w:t>民主管理制度健全，建立了厂务、政务公开制度；（3分）</w:t>
            </w:r>
          </w:p>
          <w:p>
            <w:pPr>
              <w:numPr>
                <w:ilvl w:val="0"/>
                <w:numId w:val="4"/>
              </w:numPr>
              <w:rPr>
                <w:color w:val="000000"/>
              </w:rPr>
            </w:pPr>
            <w:r>
              <w:rPr>
                <w:rFonts w:hint="eastAsia"/>
                <w:color w:val="000000"/>
              </w:rPr>
              <w:t>单位管理规范，纪律严明，无重大安全、质量责任事故；；（3分）</w:t>
            </w:r>
          </w:p>
          <w:p>
            <w:pPr>
              <w:numPr>
                <w:ilvl w:val="0"/>
                <w:numId w:val="4"/>
              </w:numPr>
              <w:rPr>
                <w:color w:val="000000"/>
              </w:rPr>
            </w:pPr>
            <w:r>
              <w:rPr>
                <w:rFonts w:hint="eastAsia"/>
                <w:color w:val="000000"/>
              </w:rPr>
              <w:t>单位内部治安状况良好，无黄赌毒现象，无邪教活动；（3分）</w:t>
            </w:r>
          </w:p>
          <w:p>
            <w:pPr>
              <w:numPr>
                <w:ilvl w:val="0"/>
                <w:numId w:val="4"/>
              </w:numPr>
              <w:rPr>
                <w:color w:val="000000"/>
              </w:rPr>
            </w:pPr>
            <w:r>
              <w:rPr>
                <w:rFonts w:hint="eastAsia"/>
                <w:color w:val="000000"/>
              </w:rPr>
              <w:t>经常进行民主法制教育，干部职工</w:t>
            </w:r>
          </w:p>
          <w:p>
            <w:pPr>
              <w:rPr>
                <w:color w:val="000000"/>
              </w:rPr>
            </w:pPr>
            <w:r>
              <w:rPr>
                <w:rFonts w:hint="eastAsia"/>
                <w:color w:val="000000"/>
              </w:rPr>
              <w:t>无违法违纪案件。（3分）</w:t>
            </w:r>
          </w:p>
        </w:tc>
        <w:tc>
          <w:tcPr>
            <w:tcW w:w="2910" w:type="dxa"/>
            <w:vAlign w:val="center"/>
          </w:tcPr>
          <w:p>
            <w:pPr>
              <w:rPr>
                <w:color w:val="000000"/>
              </w:rPr>
            </w:pPr>
            <w:r>
              <w:rPr>
                <w:rFonts w:hint="eastAsia"/>
                <w:color w:val="000000"/>
              </w:rPr>
              <w:t>1、若班子不团结或作风不民主或不勤政或不廉洁 扣3分；</w:t>
            </w:r>
          </w:p>
          <w:p>
            <w:pPr>
              <w:rPr>
                <w:color w:val="000000"/>
              </w:rPr>
            </w:pPr>
            <w:r>
              <w:rPr>
                <w:rFonts w:hint="eastAsia"/>
                <w:color w:val="000000"/>
              </w:rPr>
              <w:t>2、没有定期召开职代会扣1分，厂务、政务公开制度不健全，落实不好扣2分；</w:t>
            </w:r>
          </w:p>
          <w:p>
            <w:pPr>
              <w:rPr>
                <w:color w:val="000000"/>
              </w:rPr>
            </w:pPr>
            <w:r>
              <w:rPr>
                <w:rFonts w:hint="eastAsia"/>
                <w:color w:val="000000"/>
              </w:rPr>
              <w:t>3、内部管理混乱，发生不安全责任事故，黄赌毒、违法违纪案件扣9分。</w:t>
            </w:r>
          </w:p>
        </w:tc>
        <w:tc>
          <w:tcPr>
            <w:tcW w:w="1110" w:type="dxa"/>
            <w:vAlign w:val="center"/>
          </w:tcPr>
          <w:p>
            <w:pPr>
              <w:jc w:val="center"/>
              <w:rPr>
                <w:color w:val="000000"/>
              </w:rPr>
            </w:pPr>
            <w:r>
              <w:rPr>
                <w:rFonts w:hint="eastAsia"/>
                <w:color w:val="000000"/>
              </w:rPr>
              <w:t>查阅资料、图片、规章及制度、调查实地考察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jc w:val="center"/>
        </w:trPr>
        <w:tc>
          <w:tcPr>
            <w:tcW w:w="1125" w:type="dxa"/>
            <w:vAlign w:val="center"/>
          </w:tcPr>
          <w:p>
            <w:pPr>
              <w:jc w:val="center"/>
              <w:rPr>
                <w:color w:val="000000"/>
              </w:rPr>
            </w:pPr>
            <w:r>
              <w:rPr>
                <w:rFonts w:hint="eastAsia"/>
                <w:color w:val="000000"/>
              </w:rPr>
              <w:t>内外环境</w:t>
            </w:r>
          </w:p>
          <w:p>
            <w:pPr>
              <w:jc w:val="center"/>
              <w:rPr>
                <w:color w:val="000000"/>
              </w:rPr>
            </w:pPr>
            <w:r>
              <w:rPr>
                <w:rFonts w:hint="eastAsia"/>
                <w:color w:val="000000"/>
              </w:rPr>
              <w:t>优美</w:t>
            </w:r>
          </w:p>
          <w:p>
            <w:pPr>
              <w:jc w:val="center"/>
              <w:rPr>
                <w:color w:val="000000"/>
              </w:rPr>
            </w:pPr>
            <w:r>
              <w:rPr>
                <w:rFonts w:hint="eastAsia"/>
                <w:color w:val="000000"/>
              </w:rPr>
              <w:t>环保工作</w:t>
            </w:r>
          </w:p>
          <w:p>
            <w:pPr>
              <w:jc w:val="center"/>
              <w:rPr>
                <w:color w:val="000000"/>
              </w:rPr>
            </w:pPr>
            <w:r>
              <w:rPr>
                <w:rFonts w:hint="eastAsia"/>
                <w:color w:val="000000"/>
              </w:rPr>
              <w:t>达标</w:t>
            </w:r>
          </w:p>
          <w:p>
            <w:pPr>
              <w:jc w:val="center"/>
              <w:rPr>
                <w:color w:val="000000"/>
              </w:rPr>
            </w:pPr>
            <w:r>
              <w:rPr>
                <w:rFonts w:hint="eastAsia"/>
                <w:color w:val="000000"/>
              </w:rPr>
              <w:t>15分</w:t>
            </w:r>
          </w:p>
        </w:tc>
        <w:tc>
          <w:tcPr>
            <w:tcW w:w="3720" w:type="dxa"/>
            <w:vAlign w:val="center"/>
          </w:tcPr>
          <w:p>
            <w:pPr>
              <w:numPr>
                <w:ilvl w:val="0"/>
                <w:numId w:val="5"/>
              </w:numPr>
              <w:rPr>
                <w:color w:val="000000"/>
              </w:rPr>
            </w:pPr>
            <w:r>
              <w:rPr>
                <w:rFonts w:hint="eastAsia"/>
                <w:color w:val="000000"/>
              </w:rPr>
              <w:t>内务管理规范，工作环境清洁整齐；（3分）</w:t>
            </w:r>
          </w:p>
          <w:p>
            <w:pPr>
              <w:numPr>
                <w:ilvl w:val="0"/>
                <w:numId w:val="5"/>
              </w:numPr>
              <w:rPr>
                <w:color w:val="000000"/>
              </w:rPr>
            </w:pPr>
            <w:r>
              <w:rPr>
                <w:rFonts w:hint="eastAsia"/>
                <w:color w:val="000000"/>
              </w:rPr>
              <w:t>环境卫生管理制度健全，宣传栏醒目，环境绿化、美化，无脏、乱、差现象；（3分）</w:t>
            </w:r>
          </w:p>
          <w:p>
            <w:pPr>
              <w:numPr>
                <w:ilvl w:val="0"/>
                <w:numId w:val="5"/>
              </w:numPr>
              <w:rPr>
                <w:color w:val="000000"/>
              </w:rPr>
            </w:pPr>
            <w:r>
              <w:rPr>
                <w:rFonts w:hint="eastAsia"/>
                <w:color w:val="000000"/>
              </w:rPr>
              <w:t>文明办公、作风好、效率高；（3分）</w:t>
            </w:r>
          </w:p>
          <w:p>
            <w:pPr>
              <w:numPr>
                <w:ilvl w:val="0"/>
                <w:numId w:val="5"/>
              </w:numPr>
              <w:rPr>
                <w:color w:val="000000"/>
              </w:rPr>
            </w:pPr>
            <w:r>
              <w:rPr>
                <w:rFonts w:hint="eastAsia"/>
                <w:color w:val="000000"/>
              </w:rPr>
              <w:t>开展环保教育，环保管理制度健全，措施得力，落实好；（3分）</w:t>
            </w:r>
          </w:p>
          <w:p>
            <w:pPr>
              <w:numPr>
                <w:ilvl w:val="0"/>
                <w:numId w:val="5"/>
              </w:numPr>
              <w:rPr>
                <w:color w:val="000000"/>
              </w:rPr>
            </w:pPr>
            <w:r>
              <w:rPr>
                <w:rFonts w:hint="eastAsia"/>
                <w:color w:val="000000"/>
              </w:rPr>
              <w:t>职工环保意识强，无破坏环境生态行为。（3分）</w:t>
            </w:r>
          </w:p>
        </w:tc>
        <w:tc>
          <w:tcPr>
            <w:tcW w:w="2910" w:type="dxa"/>
            <w:vAlign w:val="center"/>
          </w:tcPr>
          <w:p>
            <w:pPr>
              <w:rPr>
                <w:color w:val="000000"/>
              </w:rPr>
            </w:pPr>
            <w:r>
              <w:rPr>
                <w:rFonts w:hint="eastAsia"/>
                <w:color w:val="000000"/>
              </w:rPr>
              <w:t>1、管理不规范，工作环境差扣3分；</w:t>
            </w:r>
          </w:p>
          <w:p>
            <w:pPr>
              <w:rPr>
                <w:color w:val="000000"/>
              </w:rPr>
            </w:pPr>
            <w:r>
              <w:rPr>
                <w:rFonts w:hint="eastAsia"/>
                <w:color w:val="000000"/>
              </w:rPr>
              <w:t>2、制度不健全，卫生环境差扣2分，无宣传栏扣1分；</w:t>
            </w:r>
          </w:p>
          <w:p>
            <w:pPr>
              <w:rPr>
                <w:color w:val="000000"/>
              </w:rPr>
            </w:pPr>
            <w:r>
              <w:rPr>
                <w:rFonts w:hint="eastAsia"/>
                <w:color w:val="000000"/>
              </w:rPr>
              <w:t>3、工作制度不健全，工作人员精神状态差扣3分；</w:t>
            </w:r>
          </w:p>
          <w:p>
            <w:pPr>
              <w:rPr>
                <w:color w:val="000000"/>
              </w:rPr>
            </w:pPr>
            <w:r>
              <w:rPr>
                <w:rFonts w:hint="eastAsia"/>
                <w:color w:val="000000"/>
              </w:rPr>
              <w:t>4、没有开展环保教育宣传，无制度扣3分；</w:t>
            </w:r>
          </w:p>
          <w:p>
            <w:pPr>
              <w:rPr>
                <w:color w:val="000000"/>
              </w:rPr>
            </w:pPr>
            <w:r>
              <w:rPr>
                <w:rFonts w:hint="eastAsia"/>
                <w:color w:val="000000"/>
              </w:rPr>
              <w:t>5、有一起破坏环保行为扣3分。</w:t>
            </w:r>
          </w:p>
        </w:tc>
        <w:tc>
          <w:tcPr>
            <w:tcW w:w="1110" w:type="dxa"/>
            <w:vAlign w:val="center"/>
          </w:tcPr>
          <w:p>
            <w:pPr>
              <w:jc w:val="center"/>
              <w:rPr>
                <w:color w:val="000000"/>
              </w:rPr>
            </w:pPr>
            <w:r>
              <w:rPr>
                <w:rFonts w:hint="eastAsia"/>
                <w:color w:val="000000"/>
              </w:rPr>
              <w:t>查阅资料、图片、规章制度、调查实地考察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8" w:hRule="atLeast"/>
          <w:jc w:val="center"/>
        </w:trPr>
        <w:tc>
          <w:tcPr>
            <w:tcW w:w="1125" w:type="dxa"/>
            <w:vAlign w:val="center"/>
          </w:tcPr>
          <w:p>
            <w:pPr>
              <w:jc w:val="center"/>
              <w:rPr>
                <w:color w:val="000000"/>
              </w:rPr>
            </w:pPr>
            <w:r>
              <w:rPr>
                <w:rFonts w:hint="eastAsia"/>
                <w:color w:val="000000"/>
              </w:rPr>
              <w:t>业务工作</w:t>
            </w:r>
          </w:p>
          <w:p>
            <w:pPr>
              <w:jc w:val="center"/>
              <w:rPr>
                <w:color w:val="000000"/>
              </w:rPr>
            </w:pPr>
            <w:r>
              <w:rPr>
                <w:rFonts w:hint="eastAsia"/>
                <w:color w:val="000000"/>
              </w:rPr>
              <w:t>领先</w:t>
            </w:r>
          </w:p>
          <w:p>
            <w:pPr>
              <w:jc w:val="center"/>
              <w:rPr>
                <w:color w:val="000000"/>
              </w:rPr>
            </w:pPr>
            <w:r>
              <w:rPr>
                <w:rFonts w:hint="eastAsia"/>
                <w:color w:val="000000"/>
              </w:rPr>
              <w:t>工作实绩</w:t>
            </w:r>
          </w:p>
          <w:p>
            <w:pPr>
              <w:jc w:val="center"/>
              <w:rPr>
                <w:color w:val="000000"/>
              </w:rPr>
            </w:pPr>
            <w:r>
              <w:rPr>
                <w:rFonts w:hint="eastAsia"/>
                <w:color w:val="000000"/>
              </w:rPr>
              <w:t>显著</w:t>
            </w:r>
          </w:p>
          <w:p>
            <w:pPr>
              <w:jc w:val="center"/>
              <w:rPr>
                <w:color w:val="000000"/>
              </w:rPr>
            </w:pPr>
            <w:r>
              <w:rPr>
                <w:rFonts w:hint="eastAsia"/>
                <w:color w:val="000000"/>
              </w:rPr>
              <w:t>20分</w:t>
            </w:r>
          </w:p>
        </w:tc>
        <w:tc>
          <w:tcPr>
            <w:tcW w:w="3720" w:type="dxa"/>
            <w:vAlign w:val="center"/>
          </w:tcPr>
          <w:p>
            <w:pPr>
              <w:numPr>
                <w:ilvl w:val="0"/>
                <w:numId w:val="6"/>
              </w:numPr>
              <w:rPr>
                <w:color w:val="000000"/>
              </w:rPr>
            </w:pPr>
            <w:r>
              <w:rPr>
                <w:rFonts w:hint="eastAsia"/>
                <w:color w:val="000000"/>
              </w:rPr>
              <w:t>业务工作成绩显著，居全市同行业前列；（5分）</w:t>
            </w:r>
          </w:p>
          <w:p>
            <w:pPr>
              <w:numPr>
                <w:ilvl w:val="0"/>
                <w:numId w:val="6"/>
              </w:numPr>
              <w:rPr>
                <w:color w:val="000000"/>
              </w:rPr>
            </w:pPr>
            <w:r>
              <w:rPr>
                <w:rFonts w:hint="eastAsia"/>
                <w:color w:val="000000"/>
              </w:rPr>
              <w:t>各项工作协调、全面发展；（5分）</w:t>
            </w:r>
          </w:p>
          <w:p>
            <w:pPr>
              <w:numPr>
                <w:ilvl w:val="0"/>
                <w:numId w:val="6"/>
              </w:numPr>
              <w:rPr>
                <w:color w:val="000000"/>
              </w:rPr>
            </w:pPr>
            <w:r>
              <w:rPr>
                <w:rFonts w:hint="eastAsia"/>
                <w:color w:val="000000"/>
              </w:rPr>
              <w:t>服务意识强，行风满意度高；（5分）</w:t>
            </w:r>
          </w:p>
          <w:p>
            <w:pPr>
              <w:numPr>
                <w:ilvl w:val="0"/>
                <w:numId w:val="6"/>
              </w:numPr>
              <w:rPr>
                <w:color w:val="000000"/>
              </w:rPr>
            </w:pPr>
            <w:r>
              <w:rPr>
                <w:rFonts w:hint="eastAsia"/>
                <w:color w:val="000000"/>
              </w:rPr>
              <w:t>行业管理和优质规范服务水平居全县前列。（5分）</w:t>
            </w:r>
          </w:p>
        </w:tc>
        <w:tc>
          <w:tcPr>
            <w:tcW w:w="2910" w:type="dxa"/>
            <w:vAlign w:val="center"/>
          </w:tcPr>
          <w:p>
            <w:pPr>
              <w:rPr>
                <w:color w:val="000000"/>
              </w:rPr>
            </w:pPr>
            <w:r>
              <w:rPr>
                <w:rFonts w:hint="eastAsia"/>
                <w:color w:val="000000"/>
              </w:rPr>
              <w:t>1、业务工作平平，不居全市同行业前列扣5分；</w:t>
            </w:r>
          </w:p>
          <w:p>
            <w:pPr>
              <w:rPr>
                <w:color w:val="000000"/>
              </w:rPr>
            </w:pPr>
            <w:r>
              <w:rPr>
                <w:rFonts w:hint="eastAsia"/>
                <w:color w:val="000000"/>
              </w:rPr>
              <w:t>2、工作发展不协调，精神文明建设滞后扣5分；</w:t>
            </w:r>
          </w:p>
          <w:p>
            <w:pPr>
              <w:rPr>
                <w:color w:val="000000"/>
              </w:rPr>
            </w:pPr>
            <w:r>
              <w:rPr>
                <w:rFonts w:hint="eastAsia"/>
                <w:color w:val="000000"/>
              </w:rPr>
              <w:t>3、服务水平不高，群众满意度不达80%以上扣5分；</w:t>
            </w:r>
          </w:p>
          <w:p>
            <w:pPr>
              <w:rPr>
                <w:color w:val="000000"/>
              </w:rPr>
            </w:pPr>
            <w:r>
              <w:rPr>
                <w:rFonts w:hint="eastAsia"/>
                <w:color w:val="000000"/>
              </w:rPr>
              <w:t>4、行风方面存在问题被媒体曝光扣5分。</w:t>
            </w:r>
          </w:p>
        </w:tc>
        <w:tc>
          <w:tcPr>
            <w:tcW w:w="1110" w:type="dxa"/>
            <w:vAlign w:val="center"/>
          </w:tcPr>
          <w:p>
            <w:pPr>
              <w:jc w:val="center"/>
              <w:rPr>
                <w:color w:val="000000"/>
              </w:rPr>
            </w:pPr>
            <w:r>
              <w:rPr>
                <w:rFonts w:hint="eastAsia"/>
                <w:color w:val="000000"/>
              </w:rPr>
              <w:t>查阅资料、图片、规章制度、调查实地考察</w:t>
            </w:r>
          </w:p>
        </w:tc>
        <w:tc>
          <w:tcPr>
            <w:tcW w:w="660" w:type="dxa"/>
            <w:vAlign w:val="center"/>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125" w:type="dxa"/>
            <w:vAlign w:val="center"/>
          </w:tcPr>
          <w:p>
            <w:pPr>
              <w:jc w:val="center"/>
              <w:rPr>
                <w:color w:val="000000"/>
              </w:rPr>
            </w:pPr>
            <w:r>
              <w:rPr>
                <w:rFonts w:hint="eastAsia"/>
                <w:color w:val="000000"/>
              </w:rPr>
              <w:t>得分</w:t>
            </w:r>
          </w:p>
        </w:tc>
        <w:tc>
          <w:tcPr>
            <w:tcW w:w="8400" w:type="dxa"/>
            <w:gridSpan w:val="4"/>
            <w:vAlign w:val="center"/>
          </w:tcPr>
          <w:p>
            <w:pPr>
              <w:rPr>
                <w:color w:val="000000"/>
              </w:rPr>
            </w:pPr>
          </w:p>
        </w:tc>
      </w:tr>
    </w:tbl>
    <w:p>
      <w:pPr>
        <w:jc w:val="center"/>
        <w:rPr>
          <w:color w:val="000000"/>
        </w:rPr>
      </w:pPr>
    </w:p>
    <w:p>
      <w:pPr>
        <w:spacing w:afterLines="50"/>
        <w:jc w:val="center"/>
        <w:rPr>
          <w:rFonts w:ascii="仿宋_GB2312" w:hAnsi="宋体" w:eastAsia="仿宋_GB2312" w:cs="宋体"/>
          <w:b/>
          <w:bCs/>
          <w:color w:val="000000"/>
          <w:kern w:val="0"/>
          <w:sz w:val="32"/>
          <w:szCs w:val="32"/>
        </w:rPr>
      </w:pPr>
      <w:r>
        <w:rPr>
          <w:rFonts w:hint="eastAsia"/>
          <w:color w:val="000000"/>
        </w:rPr>
        <w:t>特色指标（30分）</w:t>
      </w:r>
    </w:p>
    <w:tbl>
      <w:tblPr>
        <w:tblStyle w:val="3"/>
        <w:tblW w:w="9593"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2230"/>
        <w:gridCol w:w="1373"/>
        <w:gridCol w:w="477"/>
        <w:gridCol w:w="868"/>
        <w:gridCol w:w="256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36" w:type="dxa"/>
            <w:vAlign w:val="center"/>
          </w:tcPr>
          <w:p>
            <w:pPr>
              <w:jc w:val="center"/>
              <w:rPr>
                <w:color w:val="000000"/>
              </w:rPr>
            </w:pPr>
            <w:r>
              <w:rPr>
                <w:rFonts w:hint="eastAsia"/>
                <w:color w:val="000000"/>
              </w:rPr>
              <w:t>指标名称</w:t>
            </w:r>
          </w:p>
        </w:tc>
        <w:tc>
          <w:tcPr>
            <w:tcW w:w="2230" w:type="dxa"/>
            <w:vAlign w:val="center"/>
          </w:tcPr>
          <w:p>
            <w:pPr>
              <w:jc w:val="center"/>
              <w:rPr>
                <w:color w:val="000000"/>
              </w:rPr>
            </w:pPr>
            <w:r>
              <w:rPr>
                <w:rFonts w:hint="eastAsia"/>
                <w:color w:val="000000"/>
              </w:rPr>
              <w:t>测评内容</w:t>
            </w:r>
          </w:p>
        </w:tc>
        <w:tc>
          <w:tcPr>
            <w:tcW w:w="1373" w:type="dxa"/>
            <w:vAlign w:val="center"/>
          </w:tcPr>
          <w:p>
            <w:pPr>
              <w:jc w:val="center"/>
              <w:rPr>
                <w:color w:val="000000"/>
              </w:rPr>
            </w:pPr>
            <w:r>
              <w:rPr>
                <w:rFonts w:hint="eastAsia"/>
                <w:color w:val="000000"/>
              </w:rPr>
              <w:t>测评办法</w:t>
            </w:r>
          </w:p>
        </w:tc>
        <w:tc>
          <w:tcPr>
            <w:tcW w:w="477" w:type="dxa"/>
            <w:vAlign w:val="center"/>
          </w:tcPr>
          <w:p>
            <w:pPr>
              <w:jc w:val="center"/>
              <w:rPr>
                <w:color w:val="000000"/>
              </w:rPr>
            </w:pPr>
            <w:r>
              <w:rPr>
                <w:rFonts w:hint="eastAsia"/>
                <w:color w:val="000000"/>
              </w:rPr>
              <w:t>分值</w:t>
            </w:r>
          </w:p>
        </w:tc>
        <w:tc>
          <w:tcPr>
            <w:tcW w:w="868" w:type="dxa"/>
            <w:vAlign w:val="center"/>
          </w:tcPr>
          <w:p>
            <w:pPr>
              <w:jc w:val="center"/>
              <w:rPr>
                <w:color w:val="000000"/>
              </w:rPr>
            </w:pPr>
            <w:r>
              <w:rPr>
                <w:rFonts w:hint="eastAsia"/>
                <w:color w:val="000000"/>
              </w:rPr>
              <w:t>要点分值</w:t>
            </w:r>
          </w:p>
        </w:tc>
        <w:tc>
          <w:tcPr>
            <w:tcW w:w="2560" w:type="dxa"/>
            <w:vAlign w:val="center"/>
          </w:tcPr>
          <w:p>
            <w:pPr>
              <w:jc w:val="center"/>
              <w:rPr>
                <w:color w:val="000000"/>
              </w:rPr>
            </w:pPr>
            <w:r>
              <w:rPr>
                <w:rFonts w:hint="eastAsia"/>
                <w:color w:val="000000"/>
              </w:rPr>
              <w:t>测评标准</w:t>
            </w:r>
          </w:p>
        </w:tc>
        <w:tc>
          <w:tcPr>
            <w:tcW w:w="1049" w:type="dxa"/>
            <w:vAlign w:val="center"/>
          </w:tcPr>
          <w:p>
            <w:pPr>
              <w:jc w:val="center"/>
              <w:rPr>
                <w:color w:val="000000"/>
              </w:rPr>
            </w:pPr>
            <w:r>
              <w:rPr>
                <w:rFonts w:hint="eastAsia"/>
                <w:color w:val="00000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036" w:type="dxa"/>
            <w:vMerge w:val="restart"/>
            <w:vAlign w:val="center"/>
          </w:tcPr>
          <w:p>
            <w:pPr>
              <w:jc w:val="center"/>
              <w:rPr>
                <w:color w:val="000000"/>
              </w:rPr>
            </w:pPr>
            <w:r>
              <w:rPr>
                <w:rFonts w:hint="eastAsia"/>
                <w:color w:val="000000"/>
              </w:rPr>
              <w:t>创建工作</w:t>
            </w:r>
          </w:p>
          <w:p>
            <w:pPr>
              <w:jc w:val="center"/>
              <w:rPr>
                <w:color w:val="000000"/>
              </w:rPr>
            </w:pPr>
            <w:r>
              <w:rPr>
                <w:rFonts w:hint="eastAsia"/>
                <w:color w:val="000000"/>
              </w:rPr>
              <w:t>宣传</w:t>
            </w:r>
          </w:p>
        </w:tc>
        <w:tc>
          <w:tcPr>
            <w:tcW w:w="2230" w:type="dxa"/>
            <w:vMerge w:val="restart"/>
            <w:vAlign w:val="center"/>
          </w:tcPr>
          <w:p>
            <w:pPr>
              <w:jc w:val="center"/>
              <w:rPr>
                <w:color w:val="000000"/>
              </w:rPr>
            </w:pPr>
            <w:r>
              <w:rPr>
                <w:rFonts w:hint="eastAsia"/>
                <w:color w:val="000000"/>
              </w:rPr>
              <w:t>创建文明单位工作先进经验作为重大典型在市级以上媒体进行了宣传</w:t>
            </w:r>
          </w:p>
        </w:tc>
        <w:tc>
          <w:tcPr>
            <w:tcW w:w="1373" w:type="dxa"/>
            <w:vMerge w:val="restart"/>
            <w:vAlign w:val="center"/>
          </w:tcPr>
          <w:p>
            <w:pPr>
              <w:jc w:val="center"/>
              <w:rPr>
                <w:color w:val="000000"/>
              </w:rPr>
            </w:pPr>
            <w:r>
              <w:rPr>
                <w:rFonts w:hint="eastAsia"/>
                <w:color w:val="000000"/>
              </w:rPr>
              <w:t>审核报纸、录像等材料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创建工作在全市新闻媒体宣传得10分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创建工作在全市新闻媒体宣传得5分</w:t>
            </w:r>
          </w:p>
        </w:tc>
        <w:tc>
          <w:tcPr>
            <w:tcW w:w="1049" w:type="dxa"/>
            <w:vMerge w:val="continue"/>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036" w:type="dxa"/>
            <w:vMerge w:val="restart"/>
            <w:vAlign w:val="center"/>
          </w:tcPr>
          <w:p>
            <w:pPr>
              <w:jc w:val="center"/>
              <w:rPr>
                <w:color w:val="000000"/>
              </w:rPr>
            </w:pPr>
            <w:r>
              <w:rPr>
                <w:rFonts w:hint="eastAsia"/>
                <w:color w:val="000000"/>
              </w:rPr>
              <w:t>荣誉称号</w:t>
            </w:r>
          </w:p>
        </w:tc>
        <w:tc>
          <w:tcPr>
            <w:tcW w:w="2230" w:type="dxa"/>
            <w:vMerge w:val="restart"/>
            <w:vAlign w:val="center"/>
          </w:tcPr>
          <w:p>
            <w:pPr>
              <w:jc w:val="center"/>
              <w:rPr>
                <w:color w:val="000000"/>
              </w:rPr>
            </w:pPr>
            <w:r>
              <w:rPr>
                <w:rFonts w:hint="eastAsia"/>
                <w:color w:val="000000"/>
              </w:rPr>
              <w:t>获市级以上的荣誉</w:t>
            </w:r>
          </w:p>
        </w:tc>
        <w:tc>
          <w:tcPr>
            <w:tcW w:w="1373" w:type="dxa"/>
            <w:vMerge w:val="restart"/>
            <w:vAlign w:val="center"/>
          </w:tcPr>
          <w:p>
            <w:pPr>
              <w:jc w:val="center"/>
              <w:rPr>
                <w:color w:val="000000"/>
              </w:rPr>
            </w:pPr>
            <w:r>
              <w:rPr>
                <w:rFonts w:hint="eastAsia"/>
                <w:color w:val="000000"/>
              </w:rPr>
              <w:t>审核获奖证书等材料</w:t>
            </w:r>
          </w:p>
        </w:tc>
        <w:tc>
          <w:tcPr>
            <w:tcW w:w="477" w:type="dxa"/>
            <w:vMerge w:val="restart"/>
            <w:vAlign w:val="center"/>
          </w:tcPr>
          <w:p>
            <w:pPr>
              <w:jc w:val="center"/>
              <w:rPr>
                <w:color w:val="000000"/>
              </w:rPr>
            </w:pPr>
            <w:r>
              <w:rPr>
                <w:rFonts w:hint="eastAsia"/>
                <w:color w:val="000000"/>
              </w:rPr>
              <w:t>15</w:t>
            </w:r>
          </w:p>
        </w:tc>
        <w:tc>
          <w:tcPr>
            <w:tcW w:w="868" w:type="dxa"/>
            <w:vAlign w:val="center"/>
          </w:tcPr>
          <w:p>
            <w:pPr>
              <w:jc w:val="center"/>
              <w:rPr>
                <w:color w:val="000000"/>
              </w:rPr>
            </w:pPr>
            <w:r>
              <w:rPr>
                <w:rFonts w:hint="eastAsia"/>
                <w:color w:val="000000"/>
              </w:rPr>
              <w:t>10</w:t>
            </w:r>
          </w:p>
        </w:tc>
        <w:tc>
          <w:tcPr>
            <w:tcW w:w="2560" w:type="dxa"/>
            <w:vAlign w:val="center"/>
          </w:tcPr>
          <w:p>
            <w:pPr>
              <w:spacing w:line="280" w:lineRule="exact"/>
              <w:jc w:val="center"/>
              <w:rPr>
                <w:color w:val="000000"/>
              </w:rPr>
            </w:pPr>
            <w:r>
              <w:rPr>
                <w:rFonts w:hint="eastAsia"/>
                <w:color w:val="000000"/>
              </w:rPr>
              <w:t>获市级以上综合荣誉称号的10分</w:t>
            </w:r>
          </w:p>
        </w:tc>
        <w:tc>
          <w:tcPr>
            <w:tcW w:w="1049" w:type="dxa"/>
            <w:vMerge w:val="restart"/>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036" w:type="dxa"/>
            <w:vMerge w:val="continue"/>
            <w:vAlign w:val="center"/>
          </w:tcPr>
          <w:p>
            <w:pPr>
              <w:jc w:val="center"/>
              <w:rPr>
                <w:color w:val="000000"/>
              </w:rPr>
            </w:pPr>
          </w:p>
        </w:tc>
        <w:tc>
          <w:tcPr>
            <w:tcW w:w="2230" w:type="dxa"/>
            <w:vMerge w:val="continue"/>
            <w:vAlign w:val="center"/>
          </w:tcPr>
          <w:p>
            <w:pPr>
              <w:jc w:val="center"/>
              <w:rPr>
                <w:color w:val="000000"/>
              </w:rPr>
            </w:pPr>
          </w:p>
        </w:tc>
        <w:tc>
          <w:tcPr>
            <w:tcW w:w="1373" w:type="dxa"/>
            <w:vMerge w:val="continue"/>
            <w:vAlign w:val="center"/>
          </w:tcPr>
          <w:p>
            <w:pPr>
              <w:jc w:val="center"/>
              <w:rPr>
                <w:color w:val="000000"/>
              </w:rPr>
            </w:pPr>
          </w:p>
        </w:tc>
        <w:tc>
          <w:tcPr>
            <w:tcW w:w="477" w:type="dxa"/>
            <w:vMerge w:val="continue"/>
            <w:vAlign w:val="center"/>
          </w:tcPr>
          <w:p>
            <w:pPr>
              <w:jc w:val="center"/>
              <w:rPr>
                <w:color w:val="000000"/>
              </w:rPr>
            </w:pPr>
          </w:p>
        </w:tc>
        <w:tc>
          <w:tcPr>
            <w:tcW w:w="868" w:type="dxa"/>
            <w:vAlign w:val="center"/>
          </w:tcPr>
          <w:p>
            <w:pPr>
              <w:jc w:val="center"/>
              <w:rPr>
                <w:color w:val="000000"/>
              </w:rPr>
            </w:pPr>
            <w:r>
              <w:rPr>
                <w:rFonts w:hint="eastAsia"/>
                <w:color w:val="000000"/>
              </w:rPr>
              <w:t>5</w:t>
            </w:r>
          </w:p>
        </w:tc>
        <w:tc>
          <w:tcPr>
            <w:tcW w:w="2560" w:type="dxa"/>
            <w:vAlign w:val="center"/>
          </w:tcPr>
          <w:p>
            <w:pPr>
              <w:spacing w:line="280" w:lineRule="exact"/>
              <w:jc w:val="center"/>
              <w:rPr>
                <w:color w:val="000000"/>
              </w:rPr>
            </w:pPr>
            <w:r>
              <w:rPr>
                <w:rFonts w:hint="eastAsia"/>
                <w:color w:val="000000"/>
              </w:rPr>
              <w:t>获市级以上单项荣誉称号的5分</w:t>
            </w:r>
          </w:p>
        </w:tc>
        <w:tc>
          <w:tcPr>
            <w:tcW w:w="1049" w:type="dxa"/>
            <w:vMerge w:val="continue"/>
            <w:vAlign w:val="center"/>
          </w:tcPr>
          <w:p>
            <w:pPr>
              <w:jc w:val="center"/>
              <w:rPr>
                <w:color w:val="00000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singleLevel"/>
    <w:tmpl w:val="0000000C"/>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suff w:val="nothing"/>
      <w:lvlText w:val="%1、"/>
      <w:lvlJc w:val="left"/>
    </w:lvl>
  </w:abstractNum>
  <w:abstractNum w:abstractNumId="5">
    <w:nsid w:val="00000010"/>
    <w:multiLevelType w:val="singleLevel"/>
    <w:tmpl w:val="00000010"/>
    <w:lvl w:ilvl="0" w:tentative="0">
      <w:start w:val="1"/>
      <w:numFmt w:val="decimal"/>
      <w:suff w:val="nothing"/>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01162"/>
    <w:rsid w:val="1620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2022-04-19T10:21:00Z</dcterms:created>
  <dc:creator>美丽的笨女人</dc:creator>
  <cp:lastModifiedBy>美丽的笨女人</cp:lastModifiedBy>
  <dcterms:modified xsi:type="dcterms:W3CDTF">2022-04-19T10:22:22Z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