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华阴市级文明社区考核标准（100分）</w:t>
      </w:r>
    </w:p>
    <w:tbl>
      <w:tblPr>
        <w:tblStyle w:val="3"/>
        <w:tblW w:w="9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720"/>
        <w:gridCol w:w="2910"/>
        <w:gridCol w:w="11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spacing w:line="400" w:lineRule="exact"/>
              <w:jc w:val="center"/>
              <w:rPr>
                <w:color w:val="000000"/>
              </w:rPr>
            </w:pPr>
            <w:r>
              <w:rPr>
                <w:rFonts w:hint="eastAsia"/>
                <w:color w:val="000000"/>
              </w:rPr>
              <w:t>考核内容</w:t>
            </w:r>
          </w:p>
        </w:tc>
        <w:tc>
          <w:tcPr>
            <w:tcW w:w="3720" w:type="dxa"/>
            <w:vAlign w:val="center"/>
          </w:tcPr>
          <w:p>
            <w:pPr>
              <w:spacing w:line="400" w:lineRule="exact"/>
              <w:jc w:val="center"/>
              <w:rPr>
                <w:color w:val="000000"/>
              </w:rPr>
            </w:pPr>
            <w:r>
              <w:rPr>
                <w:rFonts w:hint="eastAsia"/>
                <w:color w:val="000000"/>
              </w:rPr>
              <w:t>指标及评分标准</w:t>
            </w:r>
          </w:p>
        </w:tc>
        <w:tc>
          <w:tcPr>
            <w:tcW w:w="2910" w:type="dxa"/>
            <w:vAlign w:val="center"/>
          </w:tcPr>
          <w:p>
            <w:pPr>
              <w:spacing w:line="400" w:lineRule="exact"/>
              <w:jc w:val="center"/>
              <w:rPr>
                <w:color w:val="000000"/>
              </w:rPr>
            </w:pPr>
            <w:r>
              <w:rPr>
                <w:rFonts w:hint="eastAsia"/>
                <w:color w:val="000000"/>
              </w:rPr>
              <w:t>扣分点</w:t>
            </w:r>
          </w:p>
        </w:tc>
        <w:tc>
          <w:tcPr>
            <w:tcW w:w="1110" w:type="dxa"/>
            <w:vAlign w:val="center"/>
          </w:tcPr>
          <w:p>
            <w:pPr>
              <w:spacing w:line="400" w:lineRule="exact"/>
              <w:jc w:val="center"/>
              <w:rPr>
                <w:color w:val="000000"/>
              </w:rPr>
            </w:pPr>
            <w:r>
              <w:rPr>
                <w:rFonts w:hint="eastAsia"/>
                <w:color w:val="000000"/>
              </w:rPr>
              <w:t>测评方法</w:t>
            </w:r>
          </w:p>
        </w:tc>
        <w:tc>
          <w:tcPr>
            <w:tcW w:w="660" w:type="dxa"/>
            <w:vAlign w:val="center"/>
          </w:tcPr>
          <w:p>
            <w:pPr>
              <w:spacing w:line="400" w:lineRule="exact"/>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jc w:val="center"/>
              <w:rPr>
                <w:color w:val="000000"/>
              </w:rPr>
            </w:pPr>
            <w:r>
              <w:rPr>
                <w:rFonts w:hint="eastAsia"/>
                <w:color w:val="000000"/>
              </w:rPr>
              <w:t>组织领导</w:t>
            </w:r>
          </w:p>
          <w:p>
            <w:pPr>
              <w:jc w:val="center"/>
              <w:rPr>
                <w:color w:val="000000"/>
              </w:rPr>
            </w:pPr>
            <w:r>
              <w:rPr>
                <w:rFonts w:hint="eastAsia"/>
                <w:color w:val="000000"/>
              </w:rPr>
              <w:t>有力</w:t>
            </w:r>
          </w:p>
          <w:p>
            <w:pPr>
              <w:jc w:val="center"/>
              <w:rPr>
                <w:color w:val="000000"/>
              </w:rPr>
            </w:pPr>
            <w:r>
              <w:rPr>
                <w:rFonts w:hint="eastAsia"/>
                <w:color w:val="000000"/>
              </w:rPr>
              <w:t>创建工作</w:t>
            </w:r>
          </w:p>
          <w:p>
            <w:pPr>
              <w:jc w:val="center"/>
              <w:rPr>
                <w:color w:val="000000"/>
              </w:rPr>
            </w:pPr>
            <w:r>
              <w:rPr>
                <w:rFonts w:hint="eastAsia"/>
                <w:color w:val="000000"/>
              </w:rPr>
              <w:t>扎实</w:t>
            </w:r>
          </w:p>
          <w:p>
            <w:pPr>
              <w:jc w:val="center"/>
              <w:rPr>
                <w:color w:val="000000"/>
              </w:rPr>
            </w:pPr>
            <w:r>
              <w:rPr>
                <w:rFonts w:hint="eastAsia"/>
                <w:color w:val="000000"/>
              </w:rPr>
              <w:t>20分</w:t>
            </w:r>
          </w:p>
        </w:tc>
        <w:tc>
          <w:tcPr>
            <w:tcW w:w="3720" w:type="dxa"/>
            <w:vAlign w:val="center"/>
          </w:tcPr>
          <w:p>
            <w:pPr>
              <w:numPr>
                <w:ilvl w:val="0"/>
                <w:numId w:val="1"/>
              </w:numPr>
              <w:spacing w:line="290" w:lineRule="exact"/>
              <w:rPr>
                <w:color w:val="000000"/>
              </w:rPr>
            </w:pPr>
            <w:r>
              <w:rPr>
                <w:rFonts w:hint="eastAsia"/>
                <w:color w:val="000000"/>
              </w:rPr>
              <w:t>居委会领导高度重视，把创建活动摆上重要工作日程，至少每季度研究一次精神文明建设工作；（4分）</w:t>
            </w:r>
          </w:p>
          <w:p>
            <w:pPr>
              <w:numPr>
                <w:ilvl w:val="0"/>
                <w:numId w:val="1"/>
              </w:numPr>
              <w:spacing w:line="290" w:lineRule="exact"/>
              <w:rPr>
                <w:color w:val="000000"/>
              </w:rPr>
            </w:pPr>
            <w:r>
              <w:rPr>
                <w:rFonts w:hint="eastAsia"/>
                <w:color w:val="000000"/>
              </w:rPr>
              <w:t>建立了创建工作领导机构和工作部门，有专人负责创建工作；（4分）</w:t>
            </w:r>
          </w:p>
          <w:p>
            <w:pPr>
              <w:numPr>
                <w:ilvl w:val="0"/>
                <w:numId w:val="1"/>
              </w:numPr>
              <w:spacing w:line="290" w:lineRule="exact"/>
              <w:rPr>
                <w:color w:val="000000"/>
              </w:rPr>
            </w:pPr>
            <w:r>
              <w:rPr>
                <w:rFonts w:hint="eastAsia"/>
                <w:color w:val="000000"/>
              </w:rPr>
              <w:t>创建工作有规划、有安排、有制度、有目标、有总结、有奖罚；（4分）</w:t>
            </w:r>
          </w:p>
          <w:p>
            <w:pPr>
              <w:numPr>
                <w:ilvl w:val="0"/>
                <w:numId w:val="1"/>
              </w:numPr>
              <w:spacing w:line="290" w:lineRule="exact"/>
              <w:rPr>
                <w:color w:val="000000"/>
              </w:rPr>
            </w:pPr>
            <w:r>
              <w:rPr>
                <w:rFonts w:hint="eastAsia"/>
                <w:color w:val="000000"/>
              </w:rPr>
              <w:t>创建活动档案整理规范，资料齐全，图片内容丰富；（4分）</w:t>
            </w:r>
          </w:p>
          <w:p>
            <w:pPr>
              <w:numPr>
                <w:ilvl w:val="0"/>
                <w:numId w:val="1"/>
              </w:numPr>
              <w:spacing w:line="290" w:lineRule="exact"/>
              <w:rPr>
                <w:color w:val="000000"/>
              </w:rPr>
            </w:pPr>
            <w:r>
              <w:rPr>
                <w:rFonts w:hint="eastAsia"/>
                <w:color w:val="000000"/>
              </w:rPr>
              <w:t>创建工作责任落实，工作扎实，村干部参与率达到100%。（4分）</w:t>
            </w:r>
          </w:p>
        </w:tc>
        <w:tc>
          <w:tcPr>
            <w:tcW w:w="2910" w:type="dxa"/>
            <w:vAlign w:val="center"/>
          </w:tcPr>
          <w:p>
            <w:pPr>
              <w:rPr>
                <w:color w:val="000000"/>
              </w:rPr>
            </w:pPr>
            <w:r>
              <w:rPr>
                <w:rFonts w:hint="eastAsia"/>
                <w:color w:val="000000"/>
              </w:rPr>
              <w:t>1、没有把创建活动和和谐创建摆上工作日程，每少一次研究扣1分；</w:t>
            </w:r>
          </w:p>
          <w:p>
            <w:pPr>
              <w:rPr>
                <w:color w:val="000000"/>
              </w:rPr>
            </w:pPr>
            <w:r>
              <w:rPr>
                <w:rFonts w:hint="eastAsia"/>
                <w:color w:val="000000"/>
              </w:rPr>
              <w:t>2、机构不健全，没有工作部门，没有专人负责扣4分；</w:t>
            </w:r>
          </w:p>
          <w:p>
            <w:pPr>
              <w:rPr>
                <w:color w:val="000000"/>
              </w:rPr>
            </w:pPr>
            <w:r>
              <w:rPr>
                <w:rFonts w:hint="eastAsia"/>
                <w:color w:val="000000"/>
              </w:rPr>
              <w:t>3、无创建规划、组织安排、没有考核奖惩制度扣4分；</w:t>
            </w:r>
          </w:p>
          <w:p>
            <w:pPr>
              <w:rPr>
                <w:color w:val="000000"/>
              </w:rPr>
            </w:pPr>
            <w:r>
              <w:rPr>
                <w:rFonts w:hint="eastAsia"/>
                <w:color w:val="000000"/>
              </w:rPr>
              <w:t>4、档案不规范、资料不齐全、图片不丰富扣4分；</w:t>
            </w:r>
          </w:p>
          <w:p>
            <w:pPr>
              <w:rPr>
                <w:color w:val="000000"/>
              </w:rPr>
            </w:pPr>
            <w:r>
              <w:rPr>
                <w:rFonts w:hint="eastAsia"/>
                <w:color w:val="000000"/>
              </w:rPr>
              <w:t>5、社区群众参与率达不到100%扣4分。</w:t>
            </w:r>
          </w:p>
        </w:tc>
        <w:tc>
          <w:tcPr>
            <w:tcW w:w="1110" w:type="dxa"/>
            <w:vAlign w:val="center"/>
          </w:tcPr>
          <w:p>
            <w:pPr>
              <w:jc w:val="center"/>
              <w:rPr>
                <w:color w:val="000000"/>
              </w:rPr>
            </w:pPr>
            <w:r>
              <w:rPr>
                <w:rFonts w:hint="eastAsia"/>
                <w:color w:val="000000"/>
              </w:rPr>
              <w:t>查阅会议记录、图片资料、</w:t>
            </w:r>
          </w:p>
          <w:p>
            <w:pPr>
              <w:jc w:val="center"/>
              <w:rPr>
                <w:color w:val="000000"/>
              </w:rPr>
            </w:pPr>
            <w:r>
              <w:rPr>
                <w:rFonts w:hint="eastAsia"/>
                <w:color w:val="000000"/>
              </w:rPr>
              <w:t>规章制度</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jc w:val="center"/>
              <w:rPr>
                <w:color w:val="000000"/>
              </w:rPr>
            </w:pPr>
            <w:r>
              <w:rPr>
                <w:rFonts w:hint="eastAsia"/>
                <w:color w:val="000000"/>
              </w:rPr>
              <w:t>思想教育</w:t>
            </w:r>
          </w:p>
          <w:p>
            <w:pPr>
              <w:jc w:val="center"/>
              <w:rPr>
                <w:color w:val="000000"/>
              </w:rPr>
            </w:pPr>
            <w:r>
              <w:rPr>
                <w:rFonts w:hint="eastAsia"/>
                <w:color w:val="000000"/>
              </w:rPr>
              <w:t>深入</w:t>
            </w:r>
          </w:p>
          <w:p>
            <w:pPr>
              <w:jc w:val="center"/>
              <w:rPr>
                <w:color w:val="000000"/>
              </w:rPr>
            </w:pPr>
            <w:r>
              <w:rPr>
                <w:rFonts w:hint="eastAsia"/>
                <w:color w:val="000000"/>
              </w:rPr>
              <w:t>道德风尚</w:t>
            </w:r>
          </w:p>
          <w:p>
            <w:pPr>
              <w:jc w:val="center"/>
              <w:rPr>
                <w:color w:val="000000"/>
              </w:rPr>
            </w:pPr>
            <w:r>
              <w:rPr>
                <w:rFonts w:hint="eastAsia"/>
                <w:color w:val="000000"/>
              </w:rPr>
              <w:t>良好</w:t>
            </w:r>
          </w:p>
          <w:p>
            <w:pPr>
              <w:jc w:val="center"/>
              <w:rPr>
                <w:color w:val="000000"/>
              </w:rPr>
            </w:pPr>
            <w:r>
              <w:rPr>
                <w:rFonts w:hint="eastAsia"/>
                <w:color w:val="000000"/>
              </w:rPr>
              <w:t>15分</w:t>
            </w:r>
          </w:p>
        </w:tc>
        <w:tc>
          <w:tcPr>
            <w:tcW w:w="3720" w:type="dxa"/>
            <w:vAlign w:val="center"/>
          </w:tcPr>
          <w:p>
            <w:pPr>
              <w:numPr>
                <w:ilvl w:val="0"/>
                <w:numId w:val="2"/>
              </w:numPr>
              <w:spacing w:line="290" w:lineRule="exact"/>
              <w:rPr>
                <w:color w:val="000000"/>
              </w:rPr>
            </w:pPr>
            <w:r>
              <w:rPr>
                <w:rFonts w:hint="eastAsia"/>
                <w:color w:val="000000"/>
              </w:rPr>
              <w:t>开设“道德讲堂”，开展道德教育实践活动,设立善行义举榜，居委会干部文明素养较高，无重大刑事案件；（4分）</w:t>
            </w:r>
          </w:p>
          <w:p>
            <w:pPr>
              <w:numPr>
                <w:ilvl w:val="0"/>
                <w:numId w:val="2"/>
              </w:numPr>
              <w:spacing w:line="290" w:lineRule="exact"/>
              <w:rPr>
                <w:color w:val="000000"/>
              </w:rPr>
            </w:pPr>
            <w:r>
              <w:rPr>
                <w:rFonts w:hint="eastAsia"/>
                <w:color w:val="000000"/>
              </w:rPr>
              <w:t>不断加强诚信建设，单位诚信度高，单位内部没有发生不诚信行为；（3分）</w:t>
            </w:r>
          </w:p>
          <w:p>
            <w:pPr>
              <w:numPr>
                <w:ilvl w:val="0"/>
                <w:numId w:val="2"/>
              </w:numPr>
              <w:spacing w:line="290" w:lineRule="exact"/>
              <w:rPr>
                <w:color w:val="000000"/>
              </w:rPr>
            </w:pPr>
            <w:r>
              <w:rPr>
                <w:rFonts w:hint="eastAsia"/>
                <w:color w:val="000000"/>
              </w:rPr>
              <w:t>制定了道德行为规范和岗位职责，并在醒目位置悬挂，注册“志愿系统”100%；（4分）</w:t>
            </w:r>
          </w:p>
          <w:p>
            <w:pPr>
              <w:numPr>
                <w:ilvl w:val="0"/>
                <w:numId w:val="2"/>
              </w:numPr>
              <w:spacing w:line="290" w:lineRule="exact"/>
              <w:rPr>
                <w:color w:val="000000"/>
              </w:rPr>
            </w:pPr>
            <w:r>
              <w:rPr>
                <w:rFonts w:hint="eastAsia"/>
                <w:color w:val="000000"/>
              </w:rPr>
              <w:t>广泛深入地开展新时代文明实践志愿服务活动；（4分）</w:t>
            </w:r>
          </w:p>
        </w:tc>
        <w:tc>
          <w:tcPr>
            <w:tcW w:w="2910" w:type="dxa"/>
            <w:vAlign w:val="center"/>
          </w:tcPr>
          <w:p>
            <w:pPr>
              <w:spacing w:line="290" w:lineRule="exact"/>
              <w:rPr>
                <w:color w:val="000000"/>
              </w:rPr>
            </w:pPr>
            <w:r>
              <w:rPr>
                <w:rFonts w:hint="eastAsia"/>
                <w:color w:val="000000"/>
              </w:rPr>
              <w:t>1、没有开设道德讲堂，没有道德教育实践活动，居委会干部行为不文明发生刑事案件扣4分；</w:t>
            </w:r>
          </w:p>
          <w:p>
            <w:pPr>
              <w:spacing w:line="290" w:lineRule="exact"/>
              <w:rPr>
                <w:color w:val="000000"/>
              </w:rPr>
            </w:pPr>
            <w:r>
              <w:rPr>
                <w:rFonts w:hint="eastAsia"/>
                <w:color w:val="000000"/>
              </w:rPr>
              <w:t>2、诚信教育开展得不好，信用度差，发生不诚信行为扣3分；</w:t>
            </w:r>
          </w:p>
          <w:p>
            <w:pPr>
              <w:spacing w:line="290" w:lineRule="exact"/>
              <w:rPr>
                <w:color w:val="000000"/>
              </w:rPr>
            </w:pPr>
            <w:r>
              <w:rPr>
                <w:rFonts w:hint="eastAsia"/>
                <w:color w:val="000000"/>
              </w:rPr>
              <w:t>3、规章制度不健全，没有道德行为规范和岗位职责，注册“志愿系统”达不到100%扣4分；</w:t>
            </w:r>
          </w:p>
          <w:p>
            <w:pPr>
              <w:spacing w:line="290" w:lineRule="exact"/>
              <w:rPr>
                <w:color w:val="000000"/>
              </w:rPr>
            </w:pPr>
            <w:r>
              <w:rPr>
                <w:rFonts w:hint="eastAsia"/>
                <w:color w:val="000000"/>
              </w:rPr>
              <w:t>4、没有开展新时代文明实践志愿服务活动扣4分；</w:t>
            </w:r>
          </w:p>
        </w:tc>
        <w:tc>
          <w:tcPr>
            <w:tcW w:w="1110" w:type="dxa"/>
            <w:vAlign w:val="center"/>
          </w:tcPr>
          <w:p>
            <w:pPr>
              <w:jc w:val="center"/>
              <w:rPr>
                <w:color w:val="000000"/>
              </w:rPr>
            </w:pPr>
            <w:r>
              <w:rPr>
                <w:rFonts w:hint="eastAsia"/>
                <w:color w:val="000000"/>
              </w:rPr>
              <w:t>查阅资料</w:t>
            </w:r>
          </w:p>
          <w:p>
            <w:pPr>
              <w:jc w:val="center"/>
              <w:rPr>
                <w:color w:val="000000"/>
              </w:rPr>
            </w:pPr>
            <w:r>
              <w:rPr>
                <w:rFonts w:hint="eastAsia"/>
                <w:color w:val="000000"/>
              </w:rPr>
              <w:t>图片、规章制度、实地观察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1125" w:type="dxa"/>
            <w:vAlign w:val="center"/>
          </w:tcPr>
          <w:p>
            <w:pPr>
              <w:jc w:val="center"/>
              <w:rPr>
                <w:color w:val="000000"/>
              </w:rPr>
            </w:pPr>
            <w:r>
              <w:rPr>
                <w:rFonts w:hint="eastAsia"/>
                <w:color w:val="000000"/>
              </w:rPr>
              <w:t>重视民风  建设</w:t>
            </w:r>
          </w:p>
          <w:p>
            <w:pPr>
              <w:jc w:val="center"/>
              <w:rPr>
                <w:color w:val="000000"/>
              </w:rPr>
            </w:pPr>
            <w:r>
              <w:rPr>
                <w:rFonts w:hint="eastAsia"/>
                <w:color w:val="000000"/>
              </w:rPr>
              <w:t>建设和谐邻里</w:t>
            </w:r>
          </w:p>
          <w:p>
            <w:pPr>
              <w:jc w:val="center"/>
              <w:rPr>
                <w:color w:val="000000"/>
              </w:rPr>
            </w:pPr>
            <w:r>
              <w:rPr>
                <w:rFonts w:hint="eastAsia"/>
                <w:color w:val="000000"/>
              </w:rPr>
              <w:t>50分</w:t>
            </w:r>
          </w:p>
        </w:tc>
        <w:tc>
          <w:tcPr>
            <w:tcW w:w="3720" w:type="dxa"/>
            <w:vAlign w:val="center"/>
          </w:tcPr>
          <w:p>
            <w:pPr>
              <w:numPr>
                <w:ilvl w:val="0"/>
                <w:numId w:val="3"/>
              </w:numPr>
              <w:rPr>
                <w:color w:val="000000"/>
              </w:rPr>
            </w:pPr>
            <w:r>
              <w:rPr>
                <w:rFonts w:hint="eastAsia"/>
                <w:color w:val="000000"/>
              </w:rPr>
              <w:t>以“我们的节日”为主题，在重要传统节日期间，在全社区开展5次节日民俗和文化娱乐活动；（10分）</w:t>
            </w:r>
          </w:p>
          <w:p>
            <w:pPr>
              <w:numPr>
                <w:ilvl w:val="0"/>
                <w:numId w:val="3"/>
              </w:numPr>
              <w:rPr>
                <w:color w:val="000000"/>
              </w:rPr>
            </w:pPr>
            <w:r>
              <w:rPr>
                <w:rFonts w:hint="eastAsia"/>
                <w:color w:val="000000"/>
              </w:rPr>
              <w:t>组织开展“邻里守望”志愿服务活动，建设友爱和谐邻里关系；（10分）</w:t>
            </w:r>
          </w:p>
          <w:p>
            <w:pPr>
              <w:numPr>
                <w:ilvl w:val="0"/>
                <w:numId w:val="3"/>
              </w:numPr>
              <w:rPr>
                <w:color w:val="000000"/>
              </w:rPr>
            </w:pPr>
            <w:r>
              <w:rPr>
                <w:rFonts w:hint="eastAsia"/>
                <w:color w:val="000000"/>
              </w:rPr>
              <w:t>在社区开展“培育好家风、传承好家训”征集展示活动；（5分）</w:t>
            </w:r>
          </w:p>
          <w:p>
            <w:pPr>
              <w:numPr>
                <w:ilvl w:val="0"/>
                <w:numId w:val="3"/>
              </w:numPr>
              <w:rPr>
                <w:color w:val="000000"/>
              </w:rPr>
            </w:pPr>
            <w:r>
              <w:rPr>
                <w:rFonts w:hint="eastAsia"/>
                <w:color w:val="000000"/>
              </w:rPr>
              <w:t>开展文明家庭、好媳妇好婆婆等评选表彰宣传活动；（10分）</w:t>
            </w:r>
          </w:p>
          <w:p>
            <w:pPr>
              <w:numPr>
                <w:ilvl w:val="0"/>
                <w:numId w:val="3"/>
              </w:numPr>
              <w:rPr>
                <w:color w:val="000000"/>
              </w:rPr>
            </w:pPr>
            <w:r>
              <w:rPr>
                <w:rFonts w:hint="eastAsia"/>
                <w:color w:val="000000"/>
              </w:rPr>
              <w:t>关心关爱未成年人；（10分）</w:t>
            </w:r>
          </w:p>
          <w:p>
            <w:pPr>
              <w:numPr>
                <w:ilvl w:val="0"/>
                <w:numId w:val="3"/>
              </w:numPr>
              <w:rPr>
                <w:color w:val="000000"/>
              </w:rPr>
            </w:pPr>
            <w:r>
              <w:rPr>
                <w:rFonts w:hint="eastAsia"/>
                <w:color w:val="000000"/>
              </w:rPr>
              <w:t>开展评选社区“道德模范”和“最美社区人”活动；（5分）</w:t>
            </w:r>
          </w:p>
        </w:tc>
        <w:tc>
          <w:tcPr>
            <w:tcW w:w="2910" w:type="dxa"/>
            <w:vAlign w:val="center"/>
          </w:tcPr>
          <w:p>
            <w:pPr>
              <w:rPr>
                <w:color w:val="000000"/>
              </w:rPr>
            </w:pPr>
            <w:r>
              <w:rPr>
                <w:rFonts w:hint="eastAsia"/>
                <w:color w:val="000000"/>
              </w:rPr>
              <w:t>1、无开展“我们的节日”活动资料扣5分，开展一次得2分；</w:t>
            </w:r>
          </w:p>
          <w:p>
            <w:pPr>
              <w:rPr>
                <w:color w:val="000000"/>
              </w:rPr>
            </w:pPr>
            <w:r>
              <w:rPr>
                <w:rFonts w:hint="eastAsia"/>
                <w:color w:val="000000"/>
              </w:rPr>
              <w:t>2、没有组织开展“邻里守望”志愿服务活动扣10分；每开展一次得2分；</w:t>
            </w:r>
          </w:p>
          <w:p>
            <w:pPr>
              <w:rPr>
                <w:color w:val="000000"/>
              </w:rPr>
            </w:pPr>
            <w:r>
              <w:rPr>
                <w:rFonts w:hint="eastAsia"/>
                <w:color w:val="000000"/>
              </w:rPr>
              <w:t>3、没有开展“培育好家风、传承好家训”征集展示活动扣5分；</w:t>
            </w:r>
          </w:p>
          <w:p>
            <w:pPr>
              <w:rPr>
                <w:color w:val="000000"/>
              </w:rPr>
            </w:pPr>
            <w:r>
              <w:rPr>
                <w:rFonts w:hint="eastAsia"/>
                <w:color w:val="000000"/>
              </w:rPr>
              <w:t>4、无开展文明家庭、好媳妇好婆婆等活动安排扣5分，无文明家庭、好媳妇好婆婆评比表彰的文件、决定扣5分；</w:t>
            </w:r>
          </w:p>
          <w:p>
            <w:pPr>
              <w:rPr>
                <w:color w:val="000000"/>
              </w:rPr>
            </w:pPr>
            <w:r>
              <w:rPr>
                <w:rFonts w:hint="eastAsia"/>
                <w:color w:val="000000"/>
              </w:rPr>
              <w:t>5、无开展评选本社区美德少年计划或方案扣5分；无本社区美德少年表彰决定扣5分；</w:t>
            </w:r>
          </w:p>
          <w:p>
            <w:pPr>
              <w:rPr>
                <w:color w:val="000000"/>
              </w:rPr>
            </w:pPr>
            <w:r>
              <w:rPr>
                <w:rFonts w:hint="eastAsia"/>
                <w:color w:val="000000"/>
              </w:rPr>
              <w:t>6、没有开展评选社区“道德模范”和“最美社区人”工作扣5分；</w:t>
            </w:r>
          </w:p>
        </w:tc>
        <w:tc>
          <w:tcPr>
            <w:tcW w:w="1110" w:type="dxa"/>
            <w:vAlign w:val="center"/>
          </w:tcPr>
          <w:p>
            <w:pPr>
              <w:jc w:val="center"/>
              <w:rPr>
                <w:color w:val="000000"/>
              </w:rPr>
            </w:pPr>
            <w:r>
              <w:rPr>
                <w:rFonts w:hint="eastAsia"/>
                <w:color w:val="000000"/>
              </w:rPr>
              <w:t>查阅资料、图片、规章制度、实地考察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125" w:type="dxa"/>
            <w:vAlign w:val="center"/>
          </w:tcPr>
          <w:p>
            <w:pPr>
              <w:jc w:val="center"/>
              <w:rPr>
                <w:color w:val="000000"/>
              </w:rPr>
            </w:pPr>
            <w:r>
              <w:rPr>
                <w:rFonts w:hint="eastAsia"/>
                <w:color w:val="000000"/>
              </w:rPr>
              <w:t>内外环境</w:t>
            </w:r>
          </w:p>
          <w:p>
            <w:pPr>
              <w:jc w:val="center"/>
              <w:rPr>
                <w:color w:val="000000"/>
              </w:rPr>
            </w:pPr>
            <w:r>
              <w:rPr>
                <w:rFonts w:hint="eastAsia"/>
                <w:color w:val="000000"/>
              </w:rPr>
              <w:t>优美</w:t>
            </w:r>
          </w:p>
          <w:p>
            <w:pPr>
              <w:jc w:val="center"/>
              <w:rPr>
                <w:color w:val="000000"/>
              </w:rPr>
            </w:pPr>
            <w:r>
              <w:rPr>
                <w:rFonts w:hint="eastAsia"/>
                <w:color w:val="000000"/>
              </w:rPr>
              <w:t>环保工作</w:t>
            </w:r>
          </w:p>
          <w:p>
            <w:pPr>
              <w:jc w:val="center"/>
              <w:rPr>
                <w:color w:val="000000"/>
              </w:rPr>
            </w:pPr>
            <w:r>
              <w:rPr>
                <w:rFonts w:hint="eastAsia"/>
                <w:color w:val="000000"/>
              </w:rPr>
              <w:t>达标</w:t>
            </w:r>
          </w:p>
          <w:p>
            <w:pPr>
              <w:jc w:val="center"/>
              <w:rPr>
                <w:color w:val="000000"/>
              </w:rPr>
            </w:pPr>
            <w:r>
              <w:rPr>
                <w:rFonts w:hint="eastAsia"/>
                <w:color w:val="000000"/>
              </w:rPr>
              <w:t>15分</w:t>
            </w:r>
          </w:p>
        </w:tc>
        <w:tc>
          <w:tcPr>
            <w:tcW w:w="3720" w:type="dxa"/>
            <w:vAlign w:val="center"/>
          </w:tcPr>
          <w:p>
            <w:pPr>
              <w:numPr>
                <w:ilvl w:val="0"/>
                <w:numId w:val="4"/>
              </w:numPr>
              <w:rPr>
                <w:color w:val="000000"/>
              </w:rPr>
            </w:pPr>
            <w:r>
              <w:rPr>
                <w:rFonts w:hint="eastAsia"/>
                <w:color w:val="000000"/>
              </w:rPr>
              <w:t>社区管理规范，工作环境清洁整齐；（3分）</w:t>
            </w:r>
          </w:p>
          <w:p>
            <w:pPr>
              <w:numPr>
                <w:ilvl w:val="0"/>
                <w:numId w:val="4"/>
              </w:numPr>
              <w:rPr>
                <w:color w:val="000000"/>
              </w:rPr>
            </w:pPr>
            <w:r>
              <w:rPr>
                <w:rFonts w:hint="eastAsia"/>
                <w:color w:val="000000"/>
              </w:rPr>
              <w:t>环境卫生管理制度健全，宣传栏醒目，环境绿化、美化，无脏、乱、差现象；（3分）</w:t>
            </w:r>
          </w:p>
          <w:p>
            <w:pPr>
              <w:numPr>
                <w:ilvl w:val="0"/>
                <w:numId w:val="4"/>
              </w:numPr>
              <w:rPr>
                <w:color w:val="000000"/>
              </w:rPr>
            </w:pPr>
            <w:r>
              <w:rPr>
                <w:rFonts w:hint="eastAsia"/>
                <w:color w:val="000000"/>
              </w:rPr>
              <w:t>文明办公、作风好、效率高；（3分）</w:t>
            </w:r>
          </w:p>
          <w:p>
            <w:pPr>
              <w:numPr>
                <w:ilvl w:val="0"/>
                <w:numId w:val="4"/>
              </w:numPr>
              <w:rPr>
                <w:color w:val="000000"/>
              </w:rPr>
            </w:pPr>
            <w:r>
              <w:rPr>
                <w:rFonts w:hint="eastAsia"/>
                <w:color w:val="000000"/>
              </w:rPr>
              <w:t>开展环保教育，环保管理制度健全，措施得力，落实好；（3分）</w:t>
            </w:r>
          </w:p>
          <w:p>
            <w:pPr>
              <w:numPr>
                <w:ilvl w:val="0"/>
                <w:numId w:val="4"/>
              </w:numPr>
              <w:rPr>
                <w:color w:val="000000"/>
              </w:rPr>
            </w:pPr>
            <w:r>
              <w:rPr>
                <w:rFonts w:hint="eastAsia"/>
                <w:color w:val="000000"/>
              </w:rPr>
              <w:t>干部职工环保意识强，无破坏环境生态行为。（3分）</w:t>
            </w:r>
          </w:p>
        </w:tc>
        <w:tc>
          <w:tcPr>
            <w:tcW w:w="2910" w:type="dxa"/>
            <w:vAlign w:val="center"/>
          </w:tcPr>
          <w:p>
            <w:pPr>
              <w:rPr>
                <w:color w:val="000000"/>
              </w:rPr>
            </w:pPr>
            <w:r>
              <w:rPr>
                <w:rFonts w:hint="eastAsia"/>
                <w:color w:val="000000"/>
              </w:rPr>
              <w:t>1、管理不规范，工作环境差扣3分；</w:t>
            </w:r>
          </w:p>
          <w:p>
            <w:pPr>
              <w:rPr>
                <w:color w:val="000000"/>
              </w:rPr>
            </w:pPr>
            <w:r>
              <w:rPr>
                <w:rFonts w:hint="eastAsia"/>
                <w:color w:val="000000"/>
              </w:rPr>
              <w:t>2、制度不健全，卫生环境差扣2分，无宣传栏扣1分；</w:t>
            </w:r>
          </w:p>
          <w:p>
            <w:pPr>
              <w:rPr>
                <w:color w:val="000000"/>
              </w:rPr>
            </w:pPr>
            <w:r>
              <w:rPr>
                <w:rFonts w:hint="eastAsia"/>
                <w:color w:val="000000"/>
              </w:rPr>
              <w:t>3、工作制度不健全，工作人员精神状态差扣3分；</w:t>
            </w:r>
          </w:p>
          <w:p>
            <w:pPr>
              <w:rPr>
                <w:color w:val="000000"/>
              </w:rPr>
            </w:pPr>
            <w:r>
              <w:rPr>
                <w:rFonts w:hint="eastAsia"/>
                <w:color w:val="000000"/>
              </w:rPr>
              <w:t>4、没有开展环保教育宣传，无制度扣3分；</w:t>
            </w:r>
          </w:p>
          <w:p>
            <w:pPr>
              <w:rPr>
                <w:color w:val="000000"/>
              </w:rPr>
            </w:pPr>
            <w:r>
              <w:rPr>
                <w:rFonts w:hint="eastAsia"/>
                <w:color w:val="000000"/>
              </w:rPr>
              <w:t>5、有一起破坏环保行为扣3分。</w:t>
            </w:r>
          </w:p>
        </w:tc>
        <w:tc>
          <w:tcPr>
            <w:tcW w:w="1110" w:type="dxa"/>
            <w:vAlign w:val="center"/>
          </w:tcPr>
          <w:p>
            <w:pPr>
              <w:jc w:val="center"/>
              <w:rPr>
                <w:color w:val="000000"/>
              </w:rPr>
            </w:pPr>
            <w:r>
              <w:rPr>
                <w:rFonts w:hint="eastAsia"/>
                <w:color w:val="000000"/>
              </w:rPr>
              <w:t>查阅资料、图片、规章制度、实地考察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25" w:type="dxa"/>
            <w:vAlign w:val="center"/>
          </w:tcPr>
          <w:p>
            <w:pPr>
              <w:jc w:val="center"/>
              <w:rPr>
                <w:color w:val="000000"/>
              </w:rPr>
            </w:pPr>
            <w:r>
              <w:rPr>
                <w:rFonts w:hint="eastAsia"/>
                <w:color w:val="000000"/>
              </w:rPr>
              <w:t>得分</w:t>
            </w:r>
          </w:p>
        </w:tc>
        <w:tc>
          <w:tcPr>
            <w:tcW w:w="8400" w:type="dxa"/>
            <w:gridSpan w:val="4"/>
            <w:vAlign w:val="center"/>
          </w:tcPr>
          <w:p>
            <w:pPr>
              <w:rPr>
                <w:color w:val="000000"/>
              </w:rPr>
            </w:pPr>
          </w:p>
        </w:tc>
      </w:tr>
    </w:tbl>
    <w:p>
      <w:pPr>
        <w:jc w:val="center"/>
        <w:rPr>
          <w:color w:val="000000"/>
        </w:rPr>
      </w:pPr>
    </w:p>
    <w:p>
      <w:pPr>
        <w:spacing w:afterLines="50"/>
        <w:jc w:val="center"/>
        <w:rPr>
          <w:rFonts w:ascii="仿宋_GB2312" w:hAnsi="宋体" w:eastAsia="仿宋_GB2312" w:cs="宋体"/>
          <w:b/>
          <w:bCs/>
          <w:color w:val="000000"/>
          <w:kern w:val="0"/>
          <w:sz w:val="32"/>
          <w:szCs w:val="32"/>
        </w:rPr>
      </w:pPr>
      <w:r>
        <w:rPr>
          <w:rFonts w:hint="eastAsia"/>
          <w:color w:val="000000"/>
        </w:rPr>
        <w:t>特色指标（30分）</w:t>
      </w:r>
    </w:p>
    <w:tbl>
      <w:tblPr>
        <w:tblStyle w:val="3"/>
        <w:tblW w:w="9593"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230"/>
        <w:gridCol w:w="1373"/>
        <w:gridCol w:w="477"/>
        <w:gridCol w:w="868"/>
        <w:gridCol w:w="256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36" w:type="dxa"/>
            <w:vAlign w:val="center"/>
          </w:tcPr>
          <w:p>
            <w:pPr>
              <w:jc w:val="center"/>
              <w:rPr>
                <w:color w:val="000000"/>
              </w:rPr>
            </w:pPr>
            <w:r>
              <w:rPr>
                <w:rFonts w:hint="eastAsia"/>
                <w:color w:val="000000"/>
              </w:rPr>
              <w:t>指标名称</w:t>
            </w:r>
          </w:p>
        </w:tc>
        <w:tc>
          <w:tcPr>
            <w:tcW w:w="2230" w:type="dxa"/>
            <w:vAlign w:val="center"/>
          </w:tcPr>
          <w:p>
            <w:pPr>
              <w:jc w:val="center"/>
              <w:rPr>
                <w:color w:val="000000"/>
              </w:rPr>
            </w:pPr>
            <w:r>
              <w:rPr>
                <w:rFonts w:hint="eastAsia"/>
                <w:color w:val="000000"/>
              </w:rPr>
              <w:t>测评内容</w:t>
            </w:r>
          </w:p>
        </w:tc>
        <w:tc>
          <w:tcPr>
            <w:tcW w:w="1373" w:type="dxa"/>
            <w:vAlign w:val="center"/>
          </w:tcPr>
          <w:p>
            <w:pPr>
              <w:jc w:val="center"/>
              <w:rPr>
                <w:color w:val="000000"/>
              </w:rPr>
            </w:pPr>
            <w:r>
              <w:rPr>
                <w:rFonts w:hint="eastAsia"/>
                <w:color w:val="000000"/>
              </w:rPr>
              <w:t>测评办法</w:t>
            </w:r>
          </w:p>
        </w:tc>
        <w:tc>
          <w:tcPr>
            <w:tcW w:w="477" w:type="dxa"/>
            <w:vAlign w:val="center"/>
          </w:tcPr>
          <w:p>
            <w:pPr>
              <w:jc w:val="center"/>
              <w:rPr>
                <w:color w:val="000000"/>
              </w:rPr>
            </w:pPr>
            <w:r>
              <w:rPr>
                <w:rFonts w:hint="eastAsia"/>
                <w:color w:val="000000"/>
              </w:rPr>
              <w:t>分值</w:t>
            </w:r>
          </w:p>
        </w:tc>
        <w:tc>
          <w:tcPr>
            <w:tcW w:w="868" w:type="dxa"/>
            <w:vAlign w:val="center"/>
          </w:tcPr>
          <w:p>
            <w:pPr>
              <w:jc w:val="center"/>
              <w:rPr>
                <w:color w:val="000000"/>
              </w:rPr>
            </w:pPr>
            <w:r>
              <w:rPr>
                <w:rFonts w:hint="eastAsia"/>
                <w:color w:val="000000"/>
              </w:rPr>
              <w:t>要点分值</w:t>
            </w:r>
          </w:p>
        </w:tc>
        <w:tc>
          <w:tcPr>
            <w:tcW w:w="2560" w:type="dxa"/>
            <w:vAlign w:val="center"/>
          </w:tcPr>
          <w:p>
            <w:pPr>
              <w:jc w:val="center"/>
              <w:rPr>
                <w:color w:val="000000"/>
              </w:rPr>
            </w:pPr>
            <w:r>
              <w:rPr>
                <w:rFonts w:hint="eastAsia"/>
                <w:color w:val="000000"/>
              </w:rPr>
              <w:t>测评标准</w:t>
            </w:r>
          </w:p>
        </w:tc>
        <w:tc>
          <w:tcPr>
            <w:tcW w:w="1049" w:type="dxa"/>
            <w:vAlign w:val="center"/>
          </w:tcPr>
          <w:p>
            <w:pPr>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036" w:type="dxa"/>
            <w:vMerge w:val="restart"/>
            <w:vAlign w:val="center"/>
          </w:tcPr>
          <w:p>
            <w:pPr>
              <w:jc w:val="center"/>
              <w:rPr>
                <w:color w:val="000000"/>
              </w:rPr>
            </w:pPr>
            <w:r>
              <w:rPr>
                <w:rFonts w:hint="eastAsia"/>
                <w:color w:val="000000"/>
              </w:rPr>
              <w:t>创建工作</w:t>
            </w:r>
          </w:p>
          <w:p>
            <w:pPr>
              <w:jc w:val="center"/>
              <w:rPr>
                <w:color w:val="000000"/>
              </w:rPr>
            </w:pPr>
            <w:r>
              <w:rPr>
                <w:rFonts w:hint="eastAsia"/>
                <w:color w:val="000000"/>
              </w:rPr>
              <w:t>宣传</w:t>
            </w:r>
          </w:p>
        </w:tc>
        <w:tc>
          <w:tcPr>
            <w:tcW w:w="2230" w:type="dxa"/>
            <w:vMerge w:val="restart"/>
            <w:vAlign w:val="center"/>
          </w:tcPr>
          <w:p>
            <w:pPr>
              <w:jc w:val="center"/>
              <w:rPr>
                <w:color w:val="000000"/>
              </w:rPr>
            </w:pPr>
            <w:r>
              <w:rPr>
                <w:rFonts w:hint="eastAsia"/>
                <w:color w:val="000000"/>
              </w:rPr>
              <w:t>创建文明单位工作先进经验作为重大典型在市级以上媒体进行了宣传</w:t>
            </w:r>
          </w:p>
        </w:tc>
        <w:tc>
          <w:tcPr>
            <w:tcW w:w="1373" w:type="dxa"/>
            <w:vMerge w:val="restart"/>
            <w:vAlign w:val="center"/>
          </w:tcPr>
          <w:p>
            <w:pPr>
              <w:jc w:val="center"/>
              <w:rPr>
                <w:color w:val="000000"/>
              </w:rPr>
            </w:pPr>
            <w:r>
              <w:rPr>
                <w:rFonts w:hint="eastAsia"/>
                <w:color w:val="000000"/>
              </w:rPr>
              <w:t>审核报纸、录像等材料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创建工作在全市新闻媒体宣传得10分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创建工作在全市新闻媒体宣传得5分</w:t>
            </w:r>
          </w:p>
        </w:tc>
        <w:tc>
          <w:tcPr>
            <w:tcW w:w="1049" w:type="dxa"/>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36" w:type="dxa"/>
            <w:vMerge w:val="restart"/>
            <w:vAlign w:val="center"/>
          </w:tcPr>
          <w:p>
            <w:pPr>
              <w:jc w:val="center"/>
              <w:rPr>
                <w:color w:val="000000"/>
              </w:rPr>
            </w:pPr>
            <w:r>
              <w:rPr>
                <w:rFonts w:hint="eastAsia"/>
                <w:color w:val="000000"/>
              </w:rPr>
              <w:t>荣誉称号</w:t>
            </w:r>
          </w:p>
        </w:tc>
        <w:tc>
          <w:tcPr>
            <w:tcW w:w="2230" w:type="dxa"/>
            <w:vMerge w:val="restart"/>
            <w:vAlign w:val="center"/>
          </w:tcPr>
          <w:p>
            <w:pPr>
              <w:jc w:val="center"/>
              <w:rPr>
                <w:color w:val="000000"/>
              </w:rPr>
            </w:pPr>
            <w:r>
              <w:rPr>
                <w:rFonts w:hint="eastAsia"/>
                <w:color w:val="000000"/>
              </w:rPr>
              <w:t>获市级以上的荣誉</w:t>
            </w:r>
          </w:p>
        </w:tc>
        <w:tc>
          <w:tcPr>
            <w:tcW w:w="1373" w:type="dxa"/>
            <w:vMerge w:val="restart"/>
            <w:vAlign w:val="center"/>
          </w:tcPr>
          <w:p>
            <w:pPr>
              <w:jc w:val="center"/>
              <w:rPr>
                <w:color w:val="000000"/>
              </w:rPr>
            </w:pPr>
            <w:r>
              <w:rPr>
                <w:rFonts w:hint="eastAsia"/>
                <w:color w:val="000000"/>
              </w:rPr>
              <w:t>审核获奖证书等材料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获市级以上综合荣誉称号的10分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获市级以上单项荣誉称号的5分</w:t>
            </w:r>
          </w:p>
        </w:tc>
        <w:tc>
          <w:tcPr>
            <w:tcW w:w="1049" w:type="dxa"/>
            <w:vMerge w:val="continue"/>
            <w:vAlign w:val="center"/>
          </w:tcPr>
          <w:p>
            <w:pPr>
              <w:jc w:val="center"/>
              <w:rPr>
                <w:color w:val="00000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F"/>
    <w:multiLevelType w:val="singleLevel"/>
    <w:tmpl w:val="0000000F"/>
    <w:lvl w:ilvl="0" w:tentative="0">
      <w:start w:val="1"/>
      <w:numFmt w:val="decimal"/>
      <w:suff w:val="nothing"/>
      <w:lvlText w:val="%1、"/>
      <w:lvlJc w:val="left"/>
    </w:lvl>
  </w:abstractNum>
  <w:abstractNum w:abstractNumId="3">
    <w:nsid w:val="00000010"/>
    <w:multiLevelType w:val="singleLevel"/>
    <w:tmpl w:val="00000010"/>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426DC"/>
    <w:rsid w:val="75C4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2022-04-19T10:25:00Z</dcterms:created>
  <dc:creator>美丽的笨女人</dc:creator>
  <cp:lastModifiedBy>美丽的笨女人</cp:lastModifiedBy>
  <dcterms:modified xsi:type="dcterms:W3CDTF">2022-04-19T10:25:17Z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